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6C275">
      <w:pPr>
        <w:bidi w:val="0"/>
        <w:ind w:firstLine="2108" w:firstLineChars="700"/>
        <w:rPr>
          <w:lang w:val="zh-CN" w:eastAsia="zh-CN"/>
        </w:rPr>
      </w:pPr>
      <w:r>
        <w:rPr>
          <w:rStyle w:val="7"/>
          <w:rFonts w:hint="eastAsia"/>
          <w:lang w:val="zh-CN" w:eastAsia="zh-CN"/>
        </w:rPr>
        <w:t>桥隧交警大队物业</w:t>
      </w:r>
      <w:r>
        <w:rPr>
          <w:rStyle w:val="7"/>
          <w:lang w:val="zh-CN" w:eastAsia="zh-CN"/>
        </w:rPr>
        <w:t>服务</w:t>
      </w:r>
      <w:r>
        <w:rPr>
          <w:rStyle w:val="7"/>
          <w:rFonts w:hint="eastAsia"/>
          <w:lang w:val="zh-CN" w:eastAsia="zh-CN"/>
        </w:rPr>
        <w:t>内容</w:t>
      </w:r>
      <w:r>
        <w:rPr>
          <w:rStyle w:val="7"/>
          <w:lang w:val="zh-CN" w:eastAsia="zh-CN"/>
        </w:rPr>
        <w:t xml:space="preserve">考评细则 </w:t>
      </w:r>
    </w:p>
    <w:p w14:paraId="343840FB">
      <w:pPr>
        <w:spacing w:before="2" w:line="359" w:lineRule="auto"/>
        <w:ind w:right="319" w:firstLine="428" w:firstLineChars="200"/>
        <w:rPr>
          <w:rFonts w:ascii="宋体" w:hAnsi="宋体" w:eastAsia="宋体" w:cs="宋体"/>
          <w:spacing w:val="0"/>
          <w:sz w:val="24"/>
          <w:szCs w:val="24"/>
        </w:rPr>
      </w:pPr>
      <w:r>
        <w:rPr>
          <w:rFonts w:hint="eastAsia" w:ascii="宋体" w:hAnsi="宋体" w:cs="宋体"/>
          <w:spacing w:val="-13"/>
          <w:sz w:val="24"/>
          <w:szCs w:val="24"/>
          <w:lang w:val="en-US" w:eastAsia="zh-CN"/>
        </w:rPr>
        <w:t>1</w:t>
      </w:r>
      <w:r>
        <w:rPr>
          <w:rFonts w:ascii="宋体" w:hAnsi="宋体" w:eastAsia="宋体" w:cs="宋体"/>
          <w:spacing w:val="-13"/>
          <w:sz w:val="24"/>
          <w:szCs w:val="24"/>
        </w:rPr>
        <w:t>、</w:t>
      </w:r>
      <w:r>
        <w:rPr>
          <w:rFonts w:ascii="宋体" w:hAnsi="宋体" w:eastAsia="宋体" w:cs="宋体"/>
          <w:spacing w:val="0"/>
          <w:sz w:val="24"/>
          <w:szCs w:val="24"/>
        </w:rPr>
        <w:t>业主单位每月考评一次。</w:t>
      </w:r>
    </w:p>
    <w:p w14:paraId="6B92A719">
      <w:pPr>
        <w:spacing w:line="440" w:lineRule="exact"/>
        <w:ind w:firstLine="480" w:firstLineChars="200"/>
        <w:rPr>
          <w:rFonts w:hint="eastAsia" w:ascii="宋体"/>
          <w:sz w:val="24"/>
        </w:rPr>
      </w:pPr>
      <w:r>
        <w:rPr>
          <w:rFonts w:hint="eastAsia" w:ascii="宋体" w:hAnsi="宋体" w:cs="宋体"/>
          <w:spacing w:val="0"/>
          <w:sz w:val="24"/>
          <w:szCs w:val="24"/>
          <w:lang w:val="en-US" w:eastAsia="zh-CN"/>
        </w:rPr>
        <w:t>2、</w:t>
      </w:r>
      <w:r>
        <w:rPr>
          <w:rFonts w:ascii="宋体" w:hAnsi="宋体" w:eastAsia="宋体" w:cs="宋体"/>
          <w:spacing w:val="0"/>
          <w:sz w:val="24"/>
          <w:szCs w:val="24"/>
        </w:rPr>
        <w:t>考核标准</w:t>
      </w:r>
      <w:r>
        <w:rPr>
          <w:rFonts w:hint="eastAsia" w:ascii="宋体" w:hAnsi="宋体" w:cs="宋体"/>
          <w:spacing w:val="0"/>
          <w:sz w:val="24"/>
          <w:szCs w:val="24"/>
          <w:lang w:eastAsia="zh-CN"/>
        </w:rPr>
        <w:t>：</w:t>
      </w:r>
      <w:r>
        <w:rPr>
          <w:rFonts w:hint="eastAsia" w:ascii="宋体"/>
          <w:spacing w:val="0"/>
          <w:sz w:val="24"/>
        </w:rPr>
        <w:t>考评得分</w:t>
      </w:r>
      <w:r>
        <w:rPr>
          <w:rFonts w:hint="eastAsia" w:ascii="宋体"/>
          <w:spacing w:val="0"/>
          <w:sz w:val="24"/>
          <w:lang w:val="en-US" w:eastAsia="zh-CN"/>
        </w:rPr>
        <w:t>80</w:t>
      </w:r>
      <w:r>
        <w:rPr>
          <w:rFonts w:hint="eastAsia" w:ascii="宋体"/>
          <w:spacing w:val="0"/>
          <w:sz w:val="24"/>
        </w:rPr>
        <w:t>分（含）以上时，按合同规定金额全额给付；得分</w:t>
      </w:r>
      <w:r>
        <w:rPr>
          <w:rFonts w:hint="eastAsia" w:ascii="宋体"/>
          <w:spacing w:val="0"/>
          <w:sz w:val="24"/>
          <w:lang w:val="en-US" w:eastAsia="zh-CN"/>
        </w:rPr>
        <w:t>75（不含）-</w:t>
      </w:r>
      <w:r>
        <w:rPr>
          <w:rFonts w:hint="eastAsia" w:ascii="宋体"/>
          <w:spacing w:val="0"/>
          <w:sz w:val="24"/>
        </w:rPr>
        <w:t>-</w:t>
      </w:r>
      <w:r>
        <w:rPr>
          <w:rFonts w:hint="eastAsia" w:ascii="宋体"/>
          <w:spacing w:val="0"/>
          <w:sz w:val="24"/>
          <w:lang w:val="en-US" w:eastAsia="zh-CN"/>
        </w:rPr>
        <w:t>80</w:t>
      </w:r>
      <w:r>
        <w:rPr>
          <w:rFonts w:hint="eastAsia" w:ascii="宋体"/>
          <w:spacing w:val="0"/>
          <w:sz w:val="24"/>
        </w:rPr>
        <w:t>分（</w:t>
      </w:r>
      <w:r>
        <w:rPr>
          <w:rFonts w:hint="eastAsia" w:ascii="宋体"/>
          <w:spacing w:val="0"/>
          <w:sz w:val="24"/>
          <w:lang w:val="en-US" w:eastAsia="zh-CN"/>
        </w:rPr>
        <w:t>不</w:t>
      </w:r>
      <w:r>
        <w:rPr>
          <w:rFonts w:hint="eastAsia" w:ascii="宋体"/>
          <w:spacing w:val="0"/>
          <w:sz w:val="24"/>
        </w:rPr>
        <w:t>含）时，按合同规定金额的95%给付</w:t>
      </w:r>
      <w:r>
        <w:rPr>
          <w:rFonts w:hint="eastAsia" w:ascii="宋体"/>
          <w:spacing w:val="0"/>
          <w:sz w:val="24"/>
          <w:lang w:eastAsia="zh-CN"/>
        </w:rPr>
        <w:t>；</w:t>
      </w:r>
      <w:r>
        <w:rPr>
          <w:rFonts w:hint="eastAsia" w:ascii="宋体"/>
          <w:spacing w:val="0"/>
          <w:sz w:val="24"/>
        </w:rPr>
        <w:t>得分75分（含）以下时，按合同规定金额的</w:t>
      </w:r>
      <w:r>
        <w:rPr>
          <w:rFonts w:hint="eastAsia" w:ascii="宋体"/>
          <w:spacing w:val="0"/>
          <w:sz w:val="24"/>
          <w:lang w:val="en-US" w:eastAsia="zh-CN"/>
        </w:rPr>
        <w:t>90</w:t>
      </w:r>
      <w:r>
        <w:rPr>
          <w:rFonts w:hint="eastAsia" w:ascii="宋体"/>
          <w:spacing w:val="0"/>
          <w:sz w:val="24"/>
        </w:rPr>
        <w:t>%给付</w:t>
      </w:r>
      <w:r>
        <w:rPr>
          <w:rFonts w:hint="eastAsia" w:ascii="宋体"/>
          <w:sz w:val="24"/>
        </w:rPr>
        <w:t>。</w:t>
      </w:r>
    </w:p>
    <w:p w14:paraId="1527A7C9">
      <w:pPr>
        <w:spacing w:before="1" w:line="219" w:lineRule="auto"/>
        <w:ind w:left="3724"/>
        <w:rPr>
          <w:rFonts w:ascii="宋体" w:hAnsi="宋体" w:eastAsia="宋体" w:cs="宋体"/>
          <w:spacing w:val="-1"/>
          <w:sz w:val="24"/>
          <w:szCs w:val="24"/>
        </w:rPr>
      </w:pPr>
    </w:p>
    <w:p w14:paraId="2EACC4DC">
      <w:pPr>
        <w:spacing w:before="1" w:line="219" w:lineRule="auto"/>
        <w:ind w:firstLine="3332" w:firstLineChars="1400"/>
        <w:jc w:val="both"/>
        <w:rPr>
          <w:rFonts w:ascii="宋体" w:hAnsi="宋体" w:eastAsia="宋体" w:cs="宋体"/>
          <w:sz w:val="24"/>
          <w:szCs w:val="24"/>
        </w:rPr>
      </w:pPr>
      <w:r>
        <w:rPr>
          <w:rFonts w:ascii="宋体" w:hAnsi="宋体" w:eastAsia="宋体" w:cs="宋体"/>
          <w:spacing w:val="-1"/>
          <w:sz w:val="24"/>
          <w:szCs w:val="24"/>
        </w:rPr>
        <w:t>《综合考核评分表</w:t>
      </w:r>
      <w:r>
        <w:rPr>
          <w:rFonts w:ascii="宋体" w:hAnsi="宋体" w:eastAsia="宋体" w:cs="宋体"/>
          <w:sz w:val="24"/>
          <w:szCs w:val="24"/>
        </w:rPr>
        <w:t>》</w:t>
      </w:r>
    </w:p>
    <w:tbl>
      <w:tblPr>
        <w:tblStyle w:val="5"/>
        <w:tblpPr w:leftFromText="180" w:rightFromText="180" w:vertAnchor="text" w:horzAnchor="page" w:tblpX="1350" w:tblpY="233"/>
        <w:tblOverlap w:val="never"/>
        <w:tblW w:w="95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3936"/>
        <w:gridCol w:w="709"/>
        <w:gridCol w:w="3260"/>
        <w:gridCol w:w="743"/>
      </w:tblGrid>
      <w:tr w14:paraId="71C90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noWrap w:val="0"/>
            <w:vAlign w:val="center"/>
          </w:tcPr>
          <w:p w14:paraId="02F4C543">
            <w:pPr>
              <w:widowControl/>
              <w:spacing w:line="320" w:lineRule="exact"/>
              <w:jc w:val="center"/>
              <w:rPr>
                <w:rFonts w:hint="eastAsia" w:ascii="宋体" w:cs="宋体"/>
                <w:kern w:val="0"/>
                <w:sz w:val="24"/>
                <w:lang w:bidi="ar-SA"/>
              </w:rPr>
            </w:pPr>
            <w:r>
              <w:rPr>
                <w:rFonts w:hint="eastAsia" w:ascii="宋体" w:cs="宋体"/>
                <w:kern w:val="0"/>
                <w:sz w:val="24"/>
                <w:lang w:bidi="ar-SA"/>
              </w:rPr>
              <w:t>序号</w:t>
            </w:r>
          </w:p>
        </w:tc>
        <w:tc>
          <w:tcPr>
            <w:tcW w:w="3936" w:type="dxa"/>
            <w:noWrap w:val="0"/>
            <w:vAlign w:val="center"/>
          </w:tcPr>
          <w:p w14:paraId="72656058">
            <w:pPr>
              <w:widowControl/>
              <w:spacing w:line="320" w:lineRule="exact"/>
              <w:jc w:val="center"/>
              <w:rPr>
                <w:rFonts w:hint="eastAsia" w:ascii="宋体" w:cs="宋体"/>
                <w:kern w:val="0"/>
                <w:sz w:val="24"/>
                <w:lang w:bidi="ar-SA"/>
              </w:rPr>
            </w:pPr>
            <w:r>
              <w:rPr>
                <w:rFonts w:hint="eastAsia" w:ascii="宋体" w:cs="宋体"/>
                <w:kern w:val="0"/>
                <w:sz w:val="24"/>
                <w:lang w:bidi="ar-SA"/>
              </w:rPr>
              <w:t>标准内容</w:t>
            </w:r>
          </w:p>
        </w:tc>
        <w:tc>
          <w:tcPr>
            <w:tcW w:w="709" w:type="dxa"/>
            <w:noWrap w:val="0"/>
            <w:vAlign w:val="center"/>
          </w:tcPr>
          <w:p w14:paraId="7B2E053B">
            <w:pPr>
              <w:widowControl/>
              <w:spacing w:line="320" w:lineRule="exact"/>
              <w:jc w:val="center"/>
              <w:rPr>
                <w:rFonts w:hint="eastAsia" w:ascii="宋体" w:cs="宋体"/>
                <w:kern w:val="0"/>
                <w:sz w:val="24"/>
                <w:lang w:bidi="ar-SA"/>
              </w:rPr>
            </w:pPr>
            <w:r>
              <w:rPr>
                <w:rFonts w:hint="eastAsia" w:ascii="宋体" w:cs="宋体"/>
                <w:kern w:val="0"/>
                <w:sz w:val="24"/>
                <w:lang w:bidi="ar-SA"/>
              </w:rPr>
              <w:t>规定分值</w:t>
            </w:r>
          </w:p>
        </w:tc>
        <w:tc>
          <w:tcPr>
            <w:tcW w:w="3260" w:type="dxa"/>
            <w:noWrap w:val="0"/>
            <w:vAlign w:val="center"/>
          </w:tcPr>
          <w:p w14:paraId="228A92DD">
            <w:pPr>
              <w:widowControl/>
              <w:spacing w:line="320" w:lineRule="exact"/>
              <w:jc w:val="center"/>
              <w:rPr>
                <w:rFonts w:hint="eastAsia" w:ascii="宋体" w:cs="宋体"/>
                <w:kern w:val="0"/>
                <w:sz w:val="24"/>
                <w:lang w:bidi="ar-SA"/>
              </w:rPr>
            </w:pPr>
            <w:r>
              <w:rPr>
                <w:rFonts w:hint="eastAsia" w:ascii="宋体" w:cs="宋体"/>
                <w:kern w:val="0"/>
                <w:sz w:val="24"/>
                <w:lang w:bidi="ar-SA"/>
              </w:rPr>
              <w:t>评分细则</w:t>
            </w:r>
          </w:p>
        </w:tc>
        <w:tc>
          <w:tcPr>
            <w:tcW w:w="743" w:type="dxa"/>
            <w:noWrap w:val="0"/>
            <w:vAlign w:val="center"/>
          </w:tcPr>
          <w:p w14:paraId="4958C01E">
            <w:pPr>
              <w:widowControl/>
              <w:spacing w:line="320" w:lineRule="exact"/>
              <w:jc w:val="center"/>
              <w:rPr>
                <w:rFonts w:hint="eastAsia" w:ascii="宋体" w:cs="宋体"/>
                <w:kern w:val="0"/>
                <w:sz w:val="24"/>
                <w:lang w:bidi="ar-SA"/>
              </w:rPr>
            </w:pPr>
            <w:r>
              <w:rPr>
                <w:rFonts w:hint="eastAsia" w:ascii="宋体" w:cs="宋体"/>
                <w:kern w:val="0"/>
                <w:sz w:val="24"/>
                <w:lang w:bidi="ar-SA"/>
              </w:rPr>
              <w:t>考核分</w:t>
            </w:r>
          </w:p>
        </w:tc>
      </w:tr>
      <w:tr w14:paraId="62F4F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895" w:type="dxa"/>
            <w:noWrap w:val="0"/>
            <w:vAlign w:val="center"/>
          </w:tcPr>
          <w:p w14:paraId="054CC2DB">
            <w:pPr>
              <w:widowControl/>
              <w:spacing w:line="320" w:lineRule="exact"/>
              <w:jc w:val="both"/>
              <w:rPr>
                <w:rFonts w:hint="eastAsia" w:ascii="宋体" w:cs="宋体"/>
                <w:kern w:val="0"/>
                <w:sz w:val="24"/>
                <w:lang w:bidi="ar-SA"/>
              </w:rPr>
            </w:pPr>
            <w:r>
              <w:rPr>
                <w:rFonts w:hint="eastAsia" w:ascii="宋体" w:cs="宋体"/>
                <w:kern w:val="0"/>
                <w:sz w:val="24"/>
                <w:lang w:bidi="ar-SA"/>
              </w:rPr>
              <w:t>一、人员保障</w:t>
            </w:r>
            <w:r>
              <w:rPr>
                <w:rFonts w:hint="eastAsia" w:ascii="宋体" w:cs="宋体"/>
                <w:kern w:val="0"/>
                <w:sz w:val="24"/>
                <w:lang w:val="en-US" w:eastAsia="zh-CN" w:bidi="ar-SA"/>
              </w:rPr>
              <w:t>15</w:t>
            </w:r>
            <w:r>
              <w:rPr>
                <w:rFonts w:hint="eastAsia" w:ascii="宋体" w:cs="宋体"/>
                <w:kern w:val="0"/>
                <w:sz w:val="24"/>
                <w:lang w:bidi="ar-SA"/>
              </w:rPr>
              <w:t>分</w:t>
            </w:r>
          </w:p>
        </w:tc>
        <w:tc>
          <w:tcPr>
            <w:tcW w:w="3936" w:type="dxa"/>
            <w:noWrap w:val="0"/>
            <w:vAlign w:val="center"/>
          </w:tcPr>
          <w:p w14:paraId="42554B3C">
            <w:pPr>
              <w:widowControl/>
              <w:spacing w:line="320" w:lineRule="exact"/>
              <w:jc w:val="left"/>
              <w:rPr>
                <w:rFonts w:hint="eastAsia" w:ascii="宋体" w:cs="宋体"/>
                <w:kern w:val="0"/>
                <w:sz w:val="24"/>
                <w:lang w:bidi="ar-SA"/>
              </w:rPr>
            </w:pPr>
            <w:r>
              <w:rPr>
                <w:rFonts w:hint="eastAsia" w:ascii="宋体" w:cs="宋体"/>
                <w:kern w:val="0"/>
                <w:sz w:val="24"/>
                <w:lang w:bidi="ar-SA"/>
              </w:rPr>
              <w:t>1、按合同人员满编。缺编按缺勤评分。                                                                                                       2、办公楼所有人员必须按时上、下班，有事须请假，请假权限：</w:t>
            </w:r>
            <w:r>
              <w:rPr>
                <w:rFonts w:hint="eastAsia" w:ascii="宋体" w:cs="宋体"/>
                <w:kern w:val="0"/>
                <w:sz w:val="24"/>
                <w:lang w:eastAsia="zh-CN" w:bidi="ar-SA"/>
              </w:rPr>
              <w:t>需</w:t>
            </w:r>
            <w:r>
              <w:rPr>
                <w:rFonts w:hint="eastAsia" w:ascii="宋体" w:cs="宋体"/>
                <w:kern w:val="0"/>
                <w:sz w:val="24"/>
                <w:lang w:bidi="ar-SA"/>
              </w:rPr>
              <w:t>经处室及大队综合科领导批准</w:t>
            </w:r>
            <w:r>
              <w:rPr>
                <w:rFonts w:hint="eastAsia" w:ascii="宋体" w:cs="宋体"/>
                <w:kern w:val="0"/>
                <w:sz w:val="24"/>
                <w:lang w:eastAsia="zh-CN" w:bidi="ar-SA"/>
              </w:rPr>
              <w:t>，或</w:t>
            </w:r>
            <w:r>
              <w:rPr>
                <w:rFonts w:hint="eastAsia" w:ascii="宋体" w:cs="宋体"/>
                <w:kern w:val="0"/>
                <w:sz w:val="24"/>
                <w:lang w:bidi="ar-SA"/>
              </w:rPr>
              <w:t>经服务中心主任批准并有记录</w:t>
            </w:r>
            <w:r>
              <w:rPr>
                <w:rFonts w:hint="eastAsia" w:ascii="宋体" w:cs="宋体"/>
                <w:kern w:val="0"/>
                <w:sz w:val="24"/>
                <w:lang w:eastAsia="zh-CN" w:bidi="ar-SA"/>
              </w:rPr>
              <w:t>。</w:t>
            </w:r>
            <w:r>
              <w:rPr>
                <w:rFonts w:hint="eastAsia" w:ascii="宋体" w:cs="宋体"/>
                <w:kern w:val="0"/>
                <w:sz w:val="24"/>
                <w:lang w:bidi="ar-SA"/>
              </w:rPr>
              <w:t>迟到早退按缺勤评分（有请假不算缺勤）。</w:t>
            </w:r>
          </w:p>
        </w:tc>
        <w:tc>
          <w:tcPr>
            <w:tcW w:w="709" w:type="dxa"/>
            <w:noWrap w:val="0"/>
            <w:vAlign w:val="center"/>
          </w:tcPr>
          <w:p w14:paraId="3B27D1B4">
            <w:pPr>
              <w:widowControl/>
              <w:spacing w:line="320" w:lineRule="exact"/>
              <w:jc w:val="center"/>
              <w:rPr>
                <w:rFonts w:hint="eastAsia" w:ascii="宋体" w:cs="宋体"/>
                <w:kern w:val="0"/>
                <w:sz w:val="24"/>
                <w:lang w:bidi="ar-SA"/>
              </w:rPr>
            </w:pPr>
            <w:r>
              <w:rPr>
                <w:rFonts w:hint="eastAsia" w:ascii="宋体" w:cs="宋体"/>
                <w:kern w:val="0"/>
                <w:sz w:val="24"/>
                <w:lang w:val="en-US" w:eastAsia="zh-CN" w:bidi="ar-SA"/>
              </w:rPr>
              <w:t>15</w:t>
            </w:r>
          </w:p>
        </w:tc>
        <w:tc>
          <w:tcPr>
            <w:tcW w:w="3260" w:type="dxa"/>
            <w:noWrap w:val="0"/>
            <w:vAlign w:val="center"/>
          </w:tcPr>
          <w:p w14:paraId="2FAF0046">
            <w:pPr>
              <w:widowControl/>
              <w:spacing w:line="320" w:lineRule="exact"/>
              <w:jc w:val="left"/>
              <w:rPr>
                <w:rFonts w:hint="eastAsia" w:ascii="宋体" w:cs="宋体"/>
                <w:kern w:val="0"/>
                <w:sz w:val="24"/>
                <w:lang w:bidi="ar-SA"/>
              </w:rPr>
            </w:pPr>
            <w:r>
              <w:rPr>
                <w:rFonts w:hint="eastAsia" w:ascii="宋体" w:cs="宋体"/>
                <w:kern w:val="0"/>
                <w:sz w:val="24"/>
                <w:lang w:bidi="ar-SA"/>
              </w:rPr>
              <w:t>每人每次缺勤半天扣1分。</w:t>
            </w:r>
          </w:p>
        </w:tc>
        <w:tc>
          <w:tcPr>
            <w:tcW w:w="743" w:type="dxa"/>
            <w:noWrap w:val="0"/>
            <w:vAlign w:val="center"/>
          </w:tcPr>
          <w:p w14:paraId="60975AA5">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99C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restart"/>
            <w:noWrap w:val="0"/>
            <w:vAlign w:val="center"/>
          </w:tcPr>
          <w:p w14:paraId="6A0A2612">
            <w:pPr>
              <w:widowControl/>
              <w:spacing w:line="320" w:lineRule="exact"/>
              <w:jc w:val="both"/>
              <w:rPr>
                <w:rFonts w:hint="eastAsia" w:ascii="宋体" w:cs="宋体"/>
                <w:kern w:val="0"/>
                <w:sz w:val="24"/>
                <w:lang w:bidi="ar-SA"/>
              </w:rPr>
            </w:pPr>
            <w:r>
              <w:rPr>
                <w:rFonts w:hint="eastAsia" w:ascii="宋体" w:cs="宋体"/>
                <w:kern w:val="0"/>
                <w:sz w:val="24"/>
                <w:lang w:val="en-US" w:eastAsia="zh-CN" w:bidi="ar-SA"/>
              </w:rPr>
              <w:t>二</w:t>
            </w:r>
            <w:r>
              <w:rPr>
                <w:rFonts w:hint="eastAsia" w:ascii="宋体" w:cs="宋体"/>
                <w:kern w:val="0"/>
                <w:sz w:val="24"/>
                <w:lang w:bidi="ar-SA"/>
              </w:rPr>
              <w:t>、安全保障</w:t>
            </w:r>
            <w:r>
              <w:rPr>
                <w:rFonts w:hint="eastAsia" w:ascii="宋体" w:cs="宋体"/>
                <w:kern w:val="0"/>
                <w:sz w:val="24"/>
                <w:lang w:val="en-US" w:eastAsia="zh-CN" w:bidi="ar-SA"/>
              </w:rPr>
              <w:t>36</w:t>
            </w:r>
            <w:r>
              <w:rPr>
                <w:rFonts w:hint="eastAsia" w:ascii="宋体" w:cs="宋体"/>
                <w:kern w:val="0"/>
                <w:sz w:val="24"/>
                <w:lang w:bidi="ar-SA"/>
              </w:rPr>
              <w:t>分</w:t>
            </w:r>
          </w:p>
        </w:tc>
        <w:tc>
          <w:tcPr>
            <w:tcW w:w="3936" w:type="dxa"/>
            <w:noWrap w:val="0"/>
            <w:vAlign w:val="center"/>
          </w:tcPr>
          <w:p w14:paraId="17700B4A">
            <w:pPr>
              <w:widowControl/>
              <w:spacing w:line="320" w:lineRule="exact"/>
              <w:jc w:val="left"/>
              <w:rPr>
                <w:rFonts w:hint="eastAsia" w:ascii="宋体" w:cs="宋体"/>
                <w:kern w:val="0"/>
                <w:sz w:val="24"/>
                <w:lang w:bidi="ar-SA"/>
              </w:rPr>
            </w:pPr>
            <w:r>
              <w:rPr>
                <w:rFonts w:hint="eastAsia" w:ascii="宋体" w:cs="宋体"/>
                <w:kern w:val="0"/>
                <w:sz w:val="24"/>
                <w:lang w:bidi="ar-SA"/>
              </w:rPr>
              <w:t>1、基本实行封闭式管理。</w:t>
            </w:r>
          </w:p>
        </w:tc>
        <w:tc>
          <w:tcPr>
            <w:tcW w:w="709" w:type="dxa"/>
            <w:noWrap w:val="0"/>
            <w:vAlign w:val="center"/>
          </w:tcPr>
          <w:p w14:paraId="78727CC7">
            <w:pPr>
              <w:widowControl/>
              <w:spacing w:line="320" w:lineRule="exact"/>
              <w:jc w:val="center"/>
              <w:rPr>
                <w:rFonts w:hint="eastAsia" w:ascii="宋体" w:eastAsia="宋体" w:cs="宋体"/>
                <w:kern w:val="0"/>
                <w:sz w:val="24"/>
                <w:lang w:eastAsia="zh-CN" w:bidi="ar-SA"/>
              </w:rPr>
            </w:pPr>
            <w:r>
              <w:rPr>
                <w:rFonts w:hint="eastAsia" w:ascii="宋体" w:cs="宋体"/>
                <w:kern w:val="0"/>
                <w:sz w:val="24"/>
                <w:lang w:val="en-US" w:eastAsia="zh-CN" w:bidi="ar-SA"/>
              </w:rPr>
              <w:t>4</w:t>
            </w:r>
          </w:p>
        </w:tc>
        <w:tc>
          <w:tcPr>
            <w:tcW w:w="3260" w:type="dxa"/>
            <w:noWrap w:val="0"/>
            <w:vAlign w:val="center"/>
          </w:tcPr>
          <w:p w14:paraId="0268B4E9">
            <w:pPr>
              <w:widowControl/>
              <w:spacing w:line="320" w:lineRule="exact"/>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41B00043">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6BACC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5" w:type="dxa"/>
            <w:vMerge w:val="continue"/>
            <w:noWrap w:val="0"/>
            <w:vAlign w:val="center"/>
          </w:tcPr>
          <w:p w14:paraId="68DFA839">
            <w:pPr>
              <w:jc w:val="both"/>
            </w:pPr>
          </w:p>
        </w:tc>
        <w:tc>
          <w:tcPr>
            <w:tcW w:w="3936" w:type="dxa"/>
            <w:noWrap w:val="0"/>
            <w:vAlign w:val="center"/>
          </w:tcPr>
          <w:p w14:paraId="23AF10EF">
            <w:pPr>
              <w:widowControl/>
              <w:spacing w:line="320" w:lineRule="exact"/>
              <w:jc w:val="left"/>
              <w:rPr>
                <w:rFonts w:hint="eastAsia" w:ascii="宋体" w:cs="宋体"/>
                <w:kern w:val="0"/>
                <w:sz w:val="24"/>
                <w:lang w:bidi="ar-SA"/>
              </w:rPr>
            </w:pPr>
            <w:r>
              <w:rPr>
                <w:rFonts w:hint="eastAsia" w:ascii="宋体" w:cs="宋体"/>
                <w:kern w:val="0"/>
                <w:sz w:val="24"/>
                <w:lang w:bidi="ar-SA"/>
              </w:rPr>
              <w:t>2、实行24小时保安制度。固定岗人员在位巡更等制度落实。</w:t>
            </w:r>
          </w:p>
        </w:tc>
        <w:tc>
          <w:tcPr>
            <w:tcW w:w="709" w:type="dxa"/>
            <w:noWrap w:val="0"/>
            <w:vAlign w:val="center"/>
          </w:tcPr>
          <w:p w14:paraId="47673F95">
            <w:pPr>
              <w:widowControl/>
              <w:spacing w:line="320" w:lineRule="exact"/>
              <w:ind w:firstLine="0" w:firstLineChars="0"/>
              <w:jc w:val="center"/>
              <w:rPr>
                <w:rFonts w:hint="default" w:ascii="宋体" w:cs="宋体"/>
                <w:kern w:val="0"/>
                <w:sz w:val="24"/>
                <w:lang w:val="en-US" w:bidi="ar-SA"/>
              </w:rPr>
            </w:pPr>
            <w:r>
              <w:rPr>
                <w:rFonts w:hint="eastAsia" w:ascii="宋体" w:cs="宋体"/>
                <w:kern w:val="0"/>
                <w:sz w:val="24"/>
                <w:lang w:val="en-US" w:eastAsia="zh-CN" w:bidi="ar-SA"/>
              </w:rPr>
              <w:t>4</w:t>
            </w:r>
          </w:p>
        </w:tc>
        <w:tc>
          <w:tcPr>
            <w:tcW w:w="3260" w:type="dxa"/>
            <w:noWrap w:val="0"/>
            <w:vAlign w:val="center"/>
          </w:tcPr>
          <w:p w14:paraId="66D4BC41">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3220014F">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236C3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009F23BE">
            <w:pPr>
              <w:jc w:val="both"/>
            </w:pPr>
          </w:p>
        </w:tc>
        <w:tc>
          <w:tcPr>
            <w:tcW w:w="3936" w:type="dxa"/>
            <w:noWrap w:val="0"/>
            <w:vAlign w:val="center"/>
          </w:tcPr>
          <w:p w14:paraId="713C8FC1">
            <w:pPr>
              <w:widowControl/>
              <w:spacing w:line="320" w:lineRule="exact"/>
              <w:jc w:val="left"/>
              <w:rPr>
                <w:rFonts w:hint="eastAsia" w:ascii="宋体" w:cs="宋体"/>
                <w:kern w:val="0"/>
                <w:sz w:val="24"/>
                <w:lang w:bidi="ar-SA"/>
              </w:rPr>
            </w:pPr>
            <w:r>
              <w:rPr>
                <w:rFonts w:hint="eastAsia" w:ascii="宋体" w:cs="宋体"/>
                <w:kern w:val="0"/>
                <w:sz w:val="24"/>
                <w:lang w:bidi="ar-SA"/>
              </w:rPr>
              <w:t>3、保安人员有明显标志，工作规范、作风严谨。</w:t>
            </w:r>
          </w:p>
        </w:tc>
        <w:tc>
          <w:tcPr>
            <w:tcW w:w="709" w:type="dxa"/>
            <w:noWrap w:val="0"/>
            <w:vAlign w:val="center"/>
          </w:tcPr>
          <w:p w14:paraId="467EC541">
            <w:pPr>
              <w:widowControl/>
              <w:spacing w:line="320" w:lineRule="exact"/>
              <w:ind w:firstLine="0" w:firstLineChars="0"/>
              <w:jc w:val="center"/>
              <w:rPr>
                <w:rFonts w:hint="default" w:ascii="宋体" w:cs="宋体"/>
                <w:kern w:val="0"/>
                <w:sz w:val="24"/>
                <w:lang w:val="en-US" w:bidi="ar-SA"/>
              </w:rPr>
            </w:pPr>
            <w:r>
              <w:rPr>
                <w:rFonts w:hint="eastAsia" w:ascii="宋体" w:cs="宋体"/>
                <w:kern w:val="0"/>
                <w:sz w:val="24"/>
                <w:lang w:val="en-US" w:eastAsia="zh-CN" w:bidi="ar-SA"/>
              </w:rPr>
              <w:t>4</w:t>
            </w:r>
          </w:p>
        </w:tc>
        <w:tc>
          <w:tcPr>
            <w:tcW w:w="3260" w:type="dxa"/>
            <w:noWrap w:val="0"/>
            <w:vAlign w:val="center"/>
          </w:tcPr>
          <w:p w14:paraId="7945329F">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14FDF0E0">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EC7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895" w:type="dxa"/>
            <w:vMerge w:val="continue"/>
            <w:noWrap w:val="0"/>
            <w:vAlign w:val="center"/>
          </w:tcPr>
          <w:p w14:paraId="45AE91BC">
            <w:pPr>
              <w:jc w:val="both"/>
            </w:pPr>
          </w:p>
        </w:tc>
        <w:tc>
          <w:tcPr>
            <w:tcW w:w="3936" w:type="dxa"/>
            <w:noWrap w:val="0"/>
            <w:vAlign w:val="center"/>
          </w:tcPr>
          <w:p w14:paraId="0F694954">
            <w:pPr>
              <w:widowControl/>
              <w:spacing w:line="320" w:lineRule="exact"/>
              <w:jc w:val="left"/>
              <w:rPr>
                <w:rFonts w:hint="eastAsia" w:ascii="宋体" w:cs="宋体"/>
                <w:kern w:val="0"/>
                <w:sz w:val="24"/>
                <w:lang w:bidi="ar-SA"/>
              </w:rPr>
            </w:pPr>
            <w:r>
              <w:rPr>
                <w:rFonts w:hint="eastAsia" w:ascii="宋体" w:cs="宋体"/>
                <w:kern w:val="0"/>
                <w:sz w:val="24"/>
                <w:lang w:bidi="ar-SA"/>
              </w:rPr>
              <w:t>4、危及用户安全处设有明显标志和防范措施。</w:t>
            </w:r>
          </w:p>
        </w:tc>
        <w:tc>
          <w:tcPr>
            <w:tcW w:w="709" w:type="dxa"/>
            <w:noWrap w:val="0"/>
            <w:vAlign w:val="center"/>
          </w:tcPr>
          <w:p w14:paraId="0C2C3875">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4</w:t>
            </w:r>
          </w:p>
        </w:tc>
        <w:tc>
          <w:tcPr>
            <w:tcW w:w="3260" w:type="dxa"/>
            <w:noWrap w:val="0"/>
            <w:vAlign w:val="center"/>
          </w:tcPr>
          <w:p w14:paraId="235E0A7B">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1A4CDE2D">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AF0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52C67ABE">
            <w:pPr>
              <w:jc w:val="both"/>
            </w:pPr>
          </w:p>
        </w:tc>
        <w:tc>
          <w:tcPr>
            <w:tcW w:w="3936" w:type="dxa"/>
            <w:noWrap w:val="0"/>
            <w:vAlign w:val="center"/>
          </w:tcPr>
          <w:p w14:paraId="51EDC36B">
            <w:pPr>
              <w:widowControl/>
              <w:spacing w:line="320" w:lineRule="exact"/>
              <w:jc w:val="left"/>
              <w:rPr>
                <w:rFonts w:hint="eastAsia" w:ascii="宋体" w:cs="宋体"/>
                <w:kern w:val="0"/>
                <w:sz w:val="24"/>
                <w:lang w:bidi="ar-SA"/>
              </w:rPr>
            </w:pPr>
            <w:r>
              <w:rPr>
                <w:rFonts w:hint="eastAsia" w:ascii="宋体" w:cs="宋体"/>
                <w:kern w:val="0"/>
                <w:sz w:val="24"/>
                <w:lang w:bidi="ar-SA"/>
              </w:rPr>
              <w:t>5、无因管理责任引发的重大刑事案件和交通事故。</w:t>
            </w:r>
          </w:p>
        </w:tc>
        <w:tc>
          <w:tcPr>
            <w:tcW w:w="709" w:type="dxa"/>
            <w:noWrap w:val="0"/>
            <w:vAlign w:val="center"/>
          </w:tcPr>
          <w:p w14:paraId="46A69714">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4</w:t>
            </w:r>
          </w:p>
        </w:tc>
        <w:tc>
          <w:tcPr>
            <w:tcW w:w="3260" w:type="dxa"/>
            <w:noWrap w:val="0"/>
            <w:vAlign w:val="center"/>
          </w:tcPr>
          <w:p w14:paraId="3033F15E">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59956453">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78192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34AFDCF9">
            <w:pPr>
              <w:jc w:val="both"/>
            </w:pPr>
          </w:p>
        </w:tc>
        <w:tc>
          <w:tcPr>
            <w:tcW w:w="3936" w:type="dxa"/>
            <w:noWrap w:val="0"/>
            <w:vAlign w:val="center"/>
          </w:tcPr>
          <w:p w14:paraId="000306E0">
            <w:pPr>
              <w:widowControl/>
              <w:spacing w:line="320" w:lineRule="exact"/>
              <w:jc w:val="left"/>
              <w:rPr>
                <w:rFonts w:hint="eastAsia" w:ascii="宋体" w:cs="宋体"/>
                <w:kern w:val="0"/>
                <w:sz w:val="24"/>
                <w:lang w:bidi="ar-SA"/>
              </w:rPr>
            </w:pPr>
            <w:r>
              <w:rPr>
                <w:rFonts w:hint="eastAsia" w:ascii="宋体" w:cs="宋体"/>
                <w:kern w:val="0"/>
                <w:sz w:val="24"/>
                <w:lang w:bidi="ar-SA"/>
              </w:rPr>
              <w:t>6、道路畅通，机动车、非机动车无乱停乱放。</w:t>
            </w:r>
          </w:p>
        </w:tc>
        <w:tc>
          <w:tcPr>
            <w:tcW w:w="709" w:type="dxa"/>
            <w:noWrap w:val="0"/>
            <w:vAlign w:val="center"/>
          </w:tcPr>
          <w:p w14:paraId="1871A279">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5430DA1D">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78B56849">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512E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5B762230">
            <w:pPr>
              <w:jc w:val="both"/>
            </w:pPr>
          </w:p>
        </w:tc>
        <w:tc>
          <w:tcPr>
            <w:tcW w:w="3936" w:type="dxa"/>
            <w:noWrap w:val="0"/>
            <w:vAlign w:val="center"/>
          </w:tcPr>
          <w:p w14:paraId="433C0A7D">
            <w:pPr>
              <w:widowControl/>
              <w:spacing w:line="320" w:lineRule="exact"/>
              <w:jc w:val="left"/>
              <w:rPr>
                <w:rFonts w:hint="eastAsia" w:ascii="宋体" w:cs="宋体"/>
                <w:kern w:val="0"/>
                <w:sz w:val="24"/>
                <w:lang w:bidi="ar-SA"/>
              </w:rPr>
            </w:pPr>
            <w:r>
              <w:rPr>
                <w:rFonts w:hint="eastAsia" w:ascii="宋体" w:cs="宋体"/>
                <w:kern w:val="0"/>
                <w:sz w:val="24"/>
                <w:lang w:bidi="ar-SA"/>
              </w:rPr>
              <w:t>7、定期开展消防知识及法规教育。</w:t>
            </w:r>
          </w:p>
        </w:tc>
        <w:tc>
          <w:tcPr>
            <w:tcW w:w="709" w:type="dxa"/>
            <w:noWrap w:val="0"/>
            <w:vAlign w:val="center"/>
          </w:tcPr>
          <w:p w14:paraId="7E1DFD1B">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29CEE128">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533AA782">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3925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continue"/>
            <w:noWrap w:val="0"/>
            <w:vAlign w:val="center"/>
          </w:tcPr>
          <w:p w14:paraId="38C9F648">
            <w:pPr>
              <w:jc w:val="both"/>
            </w:pPr>
          </w:p>
        </w:tc>
        <w:tc>
          <w:tcPr>
            <w:tcW w:w="3936" w:type="dxa"/>
            <w:noWrap w:val="0"/>
            <w:vAlign w:val="center"/>
          </w:tcPr>
          <w:p w14:paraId="6D2C3F26">
            <w:pPr>
              <w:widowControl/>
              <w:spacing w:line="320" w:lineRule="exact"/>
              <w:jc w:val="left"/>
              <w:rPr>
                <w:rFonts w:hint="eastAsia" w:ascii="宋体" w:cs="宋体"/>
                <w:kern w:val="0"/>
                <w:sz w:val="24"/>
                <w:lang w:bidi="ar-SA"/>
              </w:rPr>
            </w:pPr>
            <w:r>
              <w:rPr>
                <w:rFonts w:hint="eastAsia" w:ascii="宋体" w:cs="宋体"/>
                <w:kern w:val="0"/>
                <w:sz w:val="24"/>
                <w:lang w:val="en-US" w:eastAsia="zh-CN" w:bidi="ar-SA"/>
              </w:rPr>
              <w:t>8</w:t>
            </w:r>
            <w:r>
              <w:rPr>
                <w:rFonts w:hint="eastAsia" w:ascii="宋体" w:cs="宋体"/>
                <w:kern w:val="0"/>
                <w:sz w:val="24"/>
                <w:lang w:bidi="ar-SA"/>
              </w:rPr>
              <w:t>、办公楼内各通道应24小时保持畅通。</w:t>
            </w:r>
          </w:p>
        </w:tc>
        <w:tc>
          <w:tcPr>
            <w:tcW w:w="709" w:type="dxa"/>
            <w:noWrap w:val="0"/>
            <w:vAlign w:val="center"/>
          </w:tcPr>
          <w:p w14:paraId="557C5A21">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32245080">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594ECB66">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8AB2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95" w:type="dxa"/>
            <w:vMerge w:val="continue"/>
            <w:noWrap w:val="0"/>
            <w:vAlign w:val="center"/>
          </w:tcPr>
          <w:p w14:paraId="417519EF">
            <w:pPr>
              <w:jc w:val="both"/>
            </w:pPr>
          </w:p>
        </w:tc>
        <w:tc>
          <w:tcPr>
            <w:tcW w:w="3936" w:type="dxa"/>
            <w:noWrap w:val="0"/>
            <w:vAlign w:val="center"/>
          </w:tcPr>
          <w:p w14:paraId="21A2E8C8">
            <w:pPr>
              <w:widowControl/>
              <w:spacing w:line="320" w:lineRule="exact"/>
              <w:jc w:val="left"/>
              <w:rPr>
                <w:rFonts w:hint="eastAsia" w:ascii="宋体" w:cs="宋体"/>
                <w:kern w:val="0"/>
                <w:sz w:val="24"/>
                <w:lang w:bidi="ar-SA"/>
              </w:rPr>
            </w:pPr>
            <w:r>
              <w:rPr>
                <w:rFonts w:hint="eastAsia" w:ascii="宋体" w:cs="宋体"/>
                <w:kern w:val="0"/>
                <w:sz w:val="24"/>
                <w:lang w:val="en-US" w:eastAsia="zh-CN" w:bidi="ar-SA"/>
              </w:rPr>
              <w:t>9</w:t>
            </w:r>
            <w:r>
              <w:rPr>
                <w:rFonts w:hint="eastAsia" w:ascii="宋体" w:cs="宋体"/>
                <w:kern w:val="0"/>
                <w:sz w:val="24"/>
                <w:lang w:bidi="ar-SA"/>
              </w:rPr>
              <w:t>、</w:t>
            </w:r>
            <w:r>
              <w:rPr>
                <w:rFonts w:ascii="宋体" w:hAnsi="宋体" w:eastAsia="宋体" w:cs="宋体"/>
                <w:spacing w:val="-2"/>
                <w:sz w:val="24"/>
                <w:szCs w:val="24"/>
              </w:rPr>
              <w:t>巡视中发现问题及时通知，</w:t>
            </w:r>
            <w:r>
              <w:rPr>
                <w:rFonts w:ascii="宋体" w:hAnsi="宋体" w:eastAsia="宋体" w:cs="宋体"/>
                <w:spacing w:val="-1"/>
                <w:sz w:val="24"/>
                <w:szCs w:val="24"/>
              </w:rPr>
              <w:t>并</w:t>
            </w:r>
            <w:r>
              <w:rPr>
                <w:rFonts w:hint="eastAsia" w:ascii="宋体" w:hAnsi="宋体" w:eastAsia="宋体" w:cs="宋体"/>
                <w:spacing w:val="-1"/>
                <w:sz w:val="24"/>
                <w:szCs w:val="24"/>
                <w:lang w:eastAsia="zh-CN"/>
              </w:rPr>
              <w:t>及</w:t>
            </w:r>
            <w:r>
              <w:rPr>
                <w:rFonts w:ascii="宋体" w:hAnsi="宋体" w:eastAsia="宋体" w:cs="宋体"/>
                <w:spacing w:val="-1"/>
                <w:sz w:val="24"/>
                <w:szCs w:val="24"/>
              </w:rPr>
              <w:t>时上报。</w:t>
            </w:r>
          </w:p>
        </w:tc>
        <w:tc>
          <w:tcPr>
            <w:tcW w:w="709" w:type="dxa"/>
            <w:noWrap w:val="0"/>
            <w:vAlign w:val="center"/>
          </w:tcPr>
          <w:p w14:paraId="04946CCC">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287B0488">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2F7538D5">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5E2D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restart"/>
            <w:noWrap w:val="0"/>
            <w:vAlign w:val="center"/>
          </w:tcPr>
          <w:p w14:paraId="4C114D25">
            <w:pPr>
              <w:widowControl/>
              <w:spacing w:line="320" w:lineRule="exact"/>
              <w:jc w:val="both"/>
              <w:rPr>
                <w:rFonts w:hint="eastAsia" w:ascii="宋体" w:cs="宋体"/>
                <w:kern w:val="0"/>
                <w:sz w:val="24"/>
                <w:lang w:val="en-US" w:eastAsia="zh-CN" w:bidi="ar-SA"/>
              </w:rPr>
            </w:pPr>
          </w:p>
          <w:p w14:paraId="50A47AC2">
            <w:pPr>
              <w:widowControl/>
              <w:numPr>
                <w:ilvl w:val="0"/>
                <w:numId w:val="0"/>
              </w:numPr>
              <w:spacing w:line="320" w:lineRule="exact"/>
              <w:jc w:val="both"/>
              <w:rPr>
                <w:rFonts w:hint="eastAsia" w:ascii="宋体" w:cs="宋体"/>
                <w:kern w:val="0"/>
                <w:sz w:val="24"/>
                <w:lang w:bidi="ar-SA"/>
              </w:rPr>
            </w:pPr>
          </w:p>
          <w:p w14:paraId="1769753B">
            <w:pPr>
              <w:widowControl/>
              <w:numPr>
                <w:ilvl w:val="0"/>
                <w:numId w:val="0"/>
              </w:numPr>
              <w:spacing w:line="320" w:lineRule="exact"/>
              <w:jc w:val="both"/>
              <w:rPr>
                <w:rFonts w:hint="eastAsia" w:ascii="宋体" w:cs="宋体"/>
                <w:kern w:val="0"/>
                <w:sz w:val="24"/>
                <w:lang w:bidi="ar-SA"/>
              </w:rPr>
            </w:pPr>
            <w:r>
              <w:rPr>
                <w:rFonts w:hint="eastAsia" w:ascii="宋体" w:cs="宋体"/>
                <w:kern w:val="0"/>
                <w:sz w:val="24"/>
                <w:lang w:eastAsia="zh-CN" w:bidi="ar-SA"/>
              </w:rPr>
              <w:t>三</w:t>
            </w:r>
            <w:r>
              <w:rPr>
                <w:rFonts w:hint="eastAsia" w:ascii="宋体" w:cs="宋体"/>
                <w:kern w:val="0"/>
                <w:sz w:val="24"/>
                <w:lang w:bidi="ar-SA"/>
              </w:rPr>
              <w:t>、</w:t>
            </w:r>
          </w:p>
          <w:p w14:paraId="3A7B937A">
            <w:pPr>
              <w:widowControl/>
              <w:numPr>
                <w:ilvl w:val="0"/>
                <w:numId w:val="0"/>
              </w:numPr>
              <w:spacing w:line="320" w:lineRule="exact"/>
              <w:jc w:val="both"/>
              <w:rPr>
                <w:rFonts w:hint="eastAsia" w:ascii="宋体" w:cs="宋体"/>
                <w:kern w:val="0"/>
                <w:sz w:val="24"/>
                <w:lang w:bidi="ar-SA"/>
              </w:rPr>
            </w:pPr>
            <w:r>
              <w:rPr>
                <w:rFonts w:hint="eastAsia" w:ascii="宋体" w:cs="宋体"/>
                <w:kern w:val="0"/>
                <w:sz w:val="24"/>
                <w:lang w:bidi="ar-SA"/>
              </w:rPr>
              <w:t>保</w:t>
            </w:r>
            <w:r>
              <w:rPr>
                <w:rFonts w:hint="eastAsia" w:ascii="宋体" w:cs="宋体"/>
                <w:kern w:val="0"/>
                <w:sz w:val="24"/>
                <w:lang w:eastAsia="zh-CN" w:bidi="ar-SA"/>
              </w:rPr>
              <w:t>洁</w:t>
            </w:r>
            <w:r>
              <w:rPr>
                <w:rFonts w:hint="eastAsia" w:ascii="宋体" w:cs="宋体"/>
                <w:kern w:val="0"/>
                <w:sz w:val="24"/>
                <w:lang w:val="en-US" w:eastAsia="zh-CN" w:bidi="ar-SA"/>
              </w:rPr>
              <w:t>28</w:t>
            </w:r>
            <w:r>
              <w:rPr>
                <w:rFonts w:hint="eastAsia" w:ascii="宋体" w:cs="宋体"/>
                <w:kern w:val="0"/>
                <w:sz w:val="24"/>
                <w:lang w:bidi="ar-SA"/>
              </w:rPr>
              <w:t>分</w:t>
            </w:r>
          </w:p>
        </w:tc>
        <w:tc>
          <w:tcPr>
            <w:tcW w:w="3936" w:type="dxa"/>
            <w:noWrap w:val="0"/>
            <w:vAlign w:val="center"/>
          </w:tcPr>
          <w:p w14:paraId="3D678529">
            <w:pPr>
              <w:widowControl/>
              <w:spacing w:line="320" w:lineRule="exact"/>
              <w:jc w:val="left"/>
              <w:rPr>
                <w:rFonts w:hint="eastAsia" w:ascii="宋体" w:cs="宋体"/>
                <w:kern w:val="0"/>
                <w:sz w:val="24"/>
                <w:lang w:bidi="ar-SA"/>
              </w:rPr>
            </w:pPr>
            <w:r>
              <w:rPr>
                <w:rFonts w:hint="eastAsia" w:ascii="宋体" w:cs="宋体"/>
                <w:kern w:val="0"/>
                <w:sz w:val="24"/>
                <w:lang w:bidi="ar-SA"/>
              </w:rPr>
              <w:t>1、环境卫生管理制度完善并落实。</w:t>
            </w:r>
          </w:p>
        </w:tc>
        <w:tc>
          <w:tcPr>
            <w:tcW w:w="709" w:type="dxa"/>
            <w:noWrap w:val="0"/>
            <w:vAlign w:val="center"/>
          </w:tcPr>
          <w:p w14:paraId="62AF5DE7">
            <w:pPr>
              <w:widowControl/>
              <w:spacing w:line="320" w:lineRule="exact"/>
              <w:ind w:firstLine="0" w:firstLineChars="0"/>
              <w:jc w:val="center"/>
              <w:rPr>
                <w:rFonts w:hint="default" w:ascii="宋体" w:eastAsia="宋体" w:cs="宋体"/>
                <w:kern w:val="0"/>
                <w:sz w:val="24"/>
                <w:lang w:val="en-US" w:eastAsia="zh-CN" w:bidi="ar-SA"/>
              </w:rPr>
            </w:pPr>
            <w:r>
              <w:rPr>
                <w:rFonts w:hint="eastAsia" w:ascii="宋体" w:eastAsia="宋体" w:cs="宋体"/>
                <w:kern w:val="0"/>
                <w:sz w:val="24"/>
                <w:lang w:val="en-US" w:eastAsia="zh-CN" w:bidi="ar-SA"/>
              </w:rPr>
              <w:t>4</w:t>
            </w:r>
          </w:p>
        </w:tc>
        <w:tc>
          <w:tcPr>
            <w:tcW w:w="3260" w:type="dxa"/>
            <w:noWrap w:val="0"/>
            <w:vAlign w:val="center"/>
          </w:tcPr>
          <w:p w14:paraId="2623E259">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0C964FAB">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20F0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323BC00D">
            <w:pPr>
              <w:jc w:val="both"/>
            </w:pPr>
          </w:p>
        </w:tc>
        <w:tc>
          <w:tcPr>
            <w:tcW w:w="3936" w:type="dxa"/>
            <w:noWrap w:val="0"/>
            <w:vAlign w:val="top"/>
          </w:tcPr>
          <w:p w14:paraId="65CBDE1C">
            <w:pPr>
              <w:widowControl/>
              <w:spacing w:line="320" w:lineRule="exact"/>
              <w:jc w:val="left"/>
              <w:rPr>
                <w:rFonts w:hint="eastAsia" w:ascii="宋体" w:cs="宋体"/>
                <w:kern w:val="0"/>
                <w:sz w:val="24"/>
                <w:lang w:bidi="ar-SA"/>
              </w:rPr>
            </w:pPr>
            <w:r>
              <w:rPr>
                <w:rFonts w:hint="eastAsia" w:ascii="宋体" w:cs="宋体"/>
                <w:kern w:val="0"/>
                <w:sz w:val="24"/>
                <w:lang w:bidi="ar-SA"/>
              </w:rPr>
              <w:t>2、实行标准化清扫保洁，保证大楼室内公共场地无积水、积土、杂物、烟头、垃圾、无污迹。</w:t>
            </w:r>
          </w:p>
        </w:tc>
        <w:tc>
          <w:tcPr>
            <w:tcW w:w="709" w:type="dxa"/>
            <w:noWrap w:val="0"/>
            <w:vAlign w:val="center"/>
          </w:tcPr>
          <w:p w14:paraId="308F9AF7">
            <w:pPr>
              <w:widowControl/>
              <w:spacing w:line="320" w:lineRule="exact"/>
              <w:ind w:firstLine="0" w:firstLineChars="0"/>
              <w:jc w:val="center"/>
              <w:rPr>
                <w:rFonts w:hint="eastAsia" w:ascii="宋体" w:eastAsia="宋体" w:cs="宋体"/>
                <w:kern w:val="0"/>
                <w:sz w:val="24"/>
                <w:lang w:eastAsia="zh-CN" w:bidi="ar-SA"/>
              </w:rPr>
            </w:pPr>
            <w:r>
              <w:rPr>
                <w:rFonts w:hint="eastAsia" w:ascii="宋体" w:cs="宋体"/>
                <w:kern w:val="0"/>
                <w:sz w:val="24"/>
                <w:lang w:val="en-US" w:eastAsia="zh-CN" w:bidi="ar-SA"/>
              </w:rPr>
              <w:t>4</w:t>
            </w:r>
          </w:p>
        </w:tc>
        <w:tc>
          <w:tcPr>
            <w:tcW w:w="3260" w:type="dxa"/>
            <w:noWrap w:val="0"/>
            <w:vAlign w:val="center"/>
          </w:tcPr>
          <w:p w14:paraId="3C32A8F3">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327E088D">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5554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67BBE098">
            <w:pPr>
              <w:jc w:val="both"/>
            </w:pPr>
          </w:p>
        </w:tc>
        <w:tc>
          <w:tcPr>
            <w:tcW w:w="3936" w:type="dxa"/>
            <w:noWrap w:val="0"/>
            <w:vAlign w:val="center"/>
          </w:tcPr>
          <w:p w14:paraId="24B3CD10">
            <w:pPr>
              <w:widowControl/>
              <w:spacing w:line="320" w:lineRule="exact"/>
              <w:jc w:val="left"/>
              <w:rPr>
                <w:rFonts w:hint="eastAsia" w:ascii="宋体" w:cs="宋体"/>
                <w:kern w:val="0"/>
                <w:sz w:val="24"/>
                <w:lang w:bidi="ar-SA"/>
              </w:rPr>
            </w:pPr>
            <w:r>
              <w:rPr>
                <w:rFonts w:hint="eastAsia" w:ascii="宋体" w:cs="宋体"/>
                <w:kern w:val="0"/>
                <w:sz w:val="24"/>
                <w:lang w:bidi="ar-SA"/>
              </w:rPr>
              <w:t>3、楼道每天清洗，保持楼道清洁无污迹、痰迹、烟头、杂物、扶手栏杆无积尘。</w:t>
            </w:r>
          </w:p>
        </w:tc>
        <w:tc>
          <w:tcPr>
            <w:tcW w:w="709" w:type="dxa"/>
            <w:noWrap w:val="0"/>
            <w:vAlign w:val="center"/>
          </w:tcPr>
          <w:p w14:paraId="517D6400">
            <w:pPr>
              <w:widowControl/>
              <w:spacing w:line="320" w:lineRule="exact"/>
              <w:ind w:firstLine="0" w:firstLineChars="0"/>
              <w:jc w:val="center"/>
              <w:rPr>
                <w:rFonts w:hint="default" w:ascii="宋体" w:eastAsia="宋体" w:cs="宋体"/>
                <w:kern w:val="0"/>
                <w:sz w:val="24"/>
                <w:lang w:val="en-US" w:eastAsia="zh-CN" w:bidi="ar-SA"/>
              </w:rPr>
            </w:pPr>
            <w:r>
              <w:rPr>
                <w:rFonts w:hint="eastAsia" w:ascii="宋体" w:eastAsia="宋体" w:cs="宋体"/>
                <w:kern w:val="0"/>
                <w:sz w:val="24"/>
                <w:lang w:val="en-US" w:eastAsia="zh-CN" w:bidi="ar-SA"/>
              </w:rPr>
              <w:t>4</w:t>
            </w:r>
          </w:p>
        </w:tc>
        <w:tc>
          <w:tcPr>
            <w:tcW w:w="3260" w:type="dxa"/>
            <w:noWrap w:val="0"/>
            <w:vAlign w:val="center"/>
          </w:tcPr>
          <w:p w14:paraId="4BB771A9">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5417C18C">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50BF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895" w:type="dxa"/>
            <w:vMerge w:val="continue"/>
            <w:noWrap w:val="0"/>
            <w:vAlign w:val="center"/>
          </w:tcPr>
          <w:p w14:paraId="5C9B8004">
            <w:pPr>
              <w:jc w:val="both"/>
            </w:pPr>
          </w:p>
        </w:tc>
        <w:tc>
          <w:tcPr>
            <w:tcW w:w="3936" w:type="dxa"/>
            <w:noWrap w:val="0"/>
            <w:vAlign w:val="center"/>
          </w:tcPr>
          <w:p w14:paraId="4B4EB5F8">
            <w:pPr>
              <w:widowControl/>
              <w:spacing w:line="320" w:lineRule="exact"/>
              <w:jc w:val="left"/>
              <w:rPr>
                <w:rFonts w:hint="eastAsia" w:ascii="宋体" w:cs="宋体"/>
                <w:kern w:val="0"/>
                <w:sz w:val="24"/>
                <w:lang w:bidi="ar-SA"/>
              </w:rPr>
            </w:pPr>
            <w:r>
              <w:rPr>
                <w:rFonts w:hint="eastAsia" w:ascii="宋体" w:cs="宋体"/>
                <w:kern w:val="0"/>
                <w:sz w:val="24"/>
                <w:lang w:bidi="ar-SA"/>
              </w:rPr>
              <w:t>4、卫生间：便池和挂便器每天清洗，每2小时冲水一次，保持便池、挂便器面光亮，无异味，并放异味丸进行消毒、避味，发现堵塞现象及时处理，确保畅通，每日清理台面镜子，保持台面和镜子光洁无污垢、毛发。</w:t>
            </w:r>
          </w:p>
        </w:tc>
        <w:tc>
          <w:tcPr>
            <w:tcW w:w="709" w:type="dxa"/>
            <w:noWrap w:val="0"/>
            <w:vAlign w:val="center"/>
          </w:tcPr>
          <w:p w14:paraId="1CDFF1BF">
            <w:pPr>
              <w:widowControl/>
              <w:spacing w:line="320" w:lineRule="exact"/>
              <w:ind w:firstLine="0" w:firstLineChars="0"/>
              <w:jc w:val="center"/>
              <w:rPr>
                <w:rFonts w:hint="default" w:ascii="宋体" w:eastAsia="宋体" w:cs="宋体"/>
                <w:kern w:val="0"/>
                <w:sz w:val="24"/>
                <w:lang w:val="en-US" w:eastAsia="zh-CN" w:bidi="ar-SA"/>
              </w:rPr>
            </w:pPr>
            <w:r>
              <w:rPr>
                <w:rFonts w:hint="eastAsia" w:ascii="宋体" w:eastAsia="宋体" w:cs="宋体"/>
                <w:kern w:val="0"/>
                <w:sz w:val="24"/>
                <w:lang w:val="en-US" w:eastAsia="zh-CN" w:bidi="ar-SA"/>
              </w:rPr>
              <w:t>4</w:t>
            </w:r>
          </w:p>
        </w:tc>
        <w:tc>
          <w:tcPr>
            <w:tcW w:w="3260" w:type="dxa"/>
            <w:noWrap w:val="0"/>
            <w:vAlign w:val="center"/>
          </w:tcPr>
          <w:p w14:paraId="18D5DAFD">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3B49B2EB">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82B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4B6913CF">
            <w:pPr>
              <w:jc w:val="both"/>
            </w:pPr>
          </w:p>
        </w:tc>
        <w:tc>
          <w:tcPr>
            <w:tcW w:w="3936" w:type="dxa"/>
            <w:noWrap w:val="0"/>
            <w:vAlign w:val="center"/>
          </w:tcPr>
          <w:p w14:paraId="264C3E9C">
            <w:pPr>
              <w:widowControl/>
              <w:spacing w:line="320" w:lineRule="exact"/>
              <w:jc w:val="left"/>
              <w:rPr>
                <w:rFonts w:hint="eastAsia" w:ascii="宋体" w:cs="宋体"/>
                <w:kern w:val="0"/>
                <w:sz w:val="24"/>
                <w:lang w:bidi="ar-SA"/>
              </w:rPr>
            </w:pPr>
            <w:r>
              <w:rPr>
                <w:rFonts w:hint="eastAsia" w:ascii="宋体" w:cs="宋体"/>
                <w:kern w:val="0"/>
                <w:sz w:val="24"/>
                <w:lang w:bidi="ar-SA"/>
              </w:rPr>
              <w:t>5、室外卫生：每天3次打扫，每月冲洗一次，保持地面清洁无污迹、杂物、落叶、烟头、垃圾。</w:t>
            </w:r>
          </w:p>
        </w:tc>
        <w:tc>
          <w:tcPr>
            <w:tcW w:w="709" w:type="dxa"/>
            <w:noWrap w:val="0"/>
            <w:vAlign w:val="center"/>
          </w:tcPr>
          <w:p w14:paraId="7C27EF25">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2B6CCCD2">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2E2CA061">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13C2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6709F933">
            <w:pPr>
              <w:jc w:val="both"/>
            </w:pPr>
          </w:p>
        </w:tc>
        <w:tc>
          <w:tcPr>
            <w:tcW w:w="3936" w:type="dxa"/>
            <w:noWrap w:val="0"/>
            <w:vAlign w:val="center"/>
          </w:tcPr>
          <w:p w14:paraId="2704D46D">
            <w:pPr>
              <w:widowControl/>
              <w:spacing w:line="320" w:lineRule="exact"/>
              <w:jc w:val="left"/>
              <w:rPr>
                <w:rFonts w:hint="eastAsia" w:ascii="宋体" w:cs="宋体"/>
                <w:kern w:val="0"/>
                <w:sz w:val="24"/>
                <w:lang w:bidi="ar-SA"/>
              </w:rPr>
            </w:pPr>
            <w:r>
              <w:rPr>
                <w:rFonts w:hint="eastAsia" w:ascii="宋体" w:cs="宋体"/>
                <w:kern w:val="0"/>
                <w:sz w:val="24"/>
                <w:lang w:bidi="ar-SA"/>
              </w:rPr>
              <w:t>6、垃圾清运：每日清理一次，每周洗垃圾桶一次，保持干净，无积垢、臭味。</w:t>
            </w:r>
          </w:p>
        </w:tc>
        <w:tc>
          <w:tcPr>
            <w:tcW w:w="709" w:type="dxa"/>
            <w:noWrap w:val="0"/>
            <w:vAlign w:val="center"/>
          </w:tcPr>
          <w:p w14:paraId="3906BCE3">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76D8C948">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3CE4AA25">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2E2B1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587C050A">
            <w:pPr>
              <w:jc w:val="both"/>
            </w:pPr>
          </w:p>
        </w:tc>
        <w:tc>
          <w:tcPr>
            <w:tcW w:w="3936" w:type="dxa"/>
            <w:noWrap w:val="0"/>
            <w:vAlign w:val="center"/>
          </w:tcPr>
          <w:p w14:paraId="332C350C">
            <w:pPr>
              <w:widowControl/>
              <w:spacing w:line="320" w:lineRule="exact"/>
              <w:jc w:val="left"/>
              <w:rPr>
                <w:rFonts w:hint="eastAsia" w:ascii="宋体" w:cs="宋体"/>
                <w:kern w:val="0"/>
                <w:sz w:val="24"/>
                <w:lang w:bidi="ar-SA"/>
              </w:rPr>
            </w:pPr>
            <w:r>
              <w:rPr>
                <w:rFonts w:hint="eastAsia" w:ascii="宋体" w:cs="宋体"/>
                <w:kern w:val="0"/>
                <w:sz w:val="24"/>
                <w:lang w:bidi="ar-SA"/>
              </w:rPr>
              <w:t>7、屋</w:t>
            </w:r>
            <w:r>
              <w:rPr>
                <w:rFonts w:hint="eastAsia" w:ascii="宋体" w:cs="宋体"/>
                <w:kern w:val="0"/>
                <w:sz w:val="24"/>
                <w:lang w:eastAsia="zh-CN" w:bidi="ar-SA"/>
              </w:rPr>
              <w:t>外或低洼处</w:t>
            </w:r>
            <w:r>
              <w:rPr>
                <w:rFonts w:hint="eastAsia" w:ascii="宋体" w:cs="宋体"/>
                <w:kern w:val="0"/>
                <w:sz w:val="24"/>
                <w:lang w:bidi="ar-SA"/>
              </w:rPr>
              <w:t>每天巡查至少一次，每月全面清扫一次，达到无积水、积土、烟头、垃圾，保持整洁。</w:t>
            </w:r>
          </w:p>
        </w:tc>
        <w:tc>
          <w:tcPr>
            <w:tcW w:w="709" w:type="dxa"/>
            <w:noWrap w:val="0"/>
            <w:vAlign w:val="center"/>
          </w:tcPr>
          <w:p w14:paraId="207EFDBD">
            <w:pPr>
              <w:widowControl/>
              <w:spacing w:line="320" w:lineRule="exact"/>
              <w:ind w:firstLine="0" w:firstLineChars="0"/>
              <w:jc w:val="center"/>
              <w:rPr>
                <w:rFonts w:hint="eastAsia" w:ascii="宋体" w:eastAsia="宋体" w:cs="宋体"/>
                <w:kern w:val="0"/>
                <w:sz w:val="24"/>
                <w:lang w:val="en-US" w:eastAsia="zh-CN" w:bidi="ar-SA"/>
              </w:rPr>
            </w:pPr>
            <w:r>
              <w:rPr>
                <w:rFonts w:hint="eastAsia" w:ascii="宋体" w:cs="宋体"/>
                <w:kern w:val="0"/>
                <w:sz w:val="24"/>
                <w:lang w:val="en-US" w:eastAsia="zh-CN" w:bidi="ar-SA"/>
              </w:rPr>
              <w:t>4</w:t>
            </w:r>
          </w:p>
        </w:tc>
        <w:tc>
          <w:tcPr>
            <w:tcW w:w="3260" w:type="dxa"/>
            <w:noWrap w:val="0"/>
            <w:vAlign w:val="center"/>
          </w:tcPr>
          <w:p w14:paraId="73F573C1">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4</w:t>
            </w:r>
            <w:r>
              <w:rPr>
                <w:rFonts w:hint="eastAsia" w:ascii="宋体" w:cs="宋体"/>
                <w:kern w:val="0"/>
                <w:sz w:val="24"/>
                <w:lang w:bidi="ar-SA"/>
              </w:rPr>
              <w:t>.0，基本符合</w:t>
            </w:r>
            <w:r>
              <w:rPr>
                <w:rFonts w:hint="eastAsia" w:ascii="宋体" w:cs="宋体"/>
                <w:kern w:val="0"/>
                <w:sz w:val="24"/>
                <w:lang w:val="en-US" w:eastAsia="zh-CN" w:bidi="ar-SA"/>
              </w:rPr>
              <w:t>3</w:t>
            </w:r>
            <w:r>
              <w:rPr>
                <w:rFonts w:hint="eastAsia" w:ascii="宋体" w:cs="宋体"/>
                <w:kern w:val="0"/>
                <w:sz w:val="24"/>
                <w:lang w:bidi="ar-SA"/>
              </w:rPr>
              <w:t>.0，不符合0</w:t>
            </w:r>
          </w:p>
        </w:tc>
        <w:tc>
          <w:tcPr>
            <w:tcW w:w="743" w:type="dxa"/>
            <w:noWrap w:val="0"/>
            <w:vAlign w:val="bottom"/>
          </w:tcPr>
          <w:p w14:paraId="394754AB">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6F1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restart"/>
            <w:noWrap w:val="0"/>
            <w:vAlign w:val="center"/>
          </w:tcPr>
          <w:p w14:paraId="0AED10BF">
            <w:pPr>
              <w:widowControl/>
              <w:spacing w:line="320" w:lineRule="exact"/>
              <w:jc w:val="both"/>
              <w:rPr>
                <w:rFonts w:hint="default" w:ascii="宋体" w:cs="宋体"/>
                <w:kern w:val="0"/>
                <w:sz w:val="24"/>
                <w:lang w:val="en-US" w:eastAsia="zh-CN" w:bidi="ar-SA"/>
              </w:rPr>
            </w:pPr>
            <w:r>
              <w:rPr>
                <w:rFonts w:hint="eastAsia" w:ascii="宋体" w:cs="宋体"/>
                <w:kern w:val="0"/>
                <w:sz w:val="24"/>
                <w:lang w:val="en-US" w:eastAsia="zh-CN" w:bidi="ar-SA"/>
              </w:rPr>
              <w:t>四、工程维护15分</w:t>
            </w:r>
          </w:p>
        </w:tc>
        <w:tc>
          <w:tcPr>
            <w:tcW w:w="3936" w:type="dxa"/>
            <w:noWrap w:val="0"/>
            <w:vAlign w:val="center"/>
          </w:tcPr>
          <w:p w14:paraId="7BD43B46">
            <w:pPr>
              <w:widowControl/>
              <w:tabs>
                <w:tab w:val="left" w:pos="762"/>
              </w:tabs>
              <w:spacing w:line="320" w:lineRule="exact"/>
              <w:jc w:val="left"/>
              <w:rPr>
                <w:rFonts w:hint="default" w:ascii="宋体" w:cs="宋体"/>
                <w:kern w:val="0"/>
                <w:sz w:val="24"/>
                <w:lang w:val="en-US" w:eastAsia="zh-CN" w:bidi="ar-SA"/>
              </w:rPr>
            </w:pPr>
            <w:r>
              <w:rPr>
                <w:rFonts w:hint="eastAsia" w:ascii="宋体" w:cs="宋体"/>
                <w:kern w:val="0"/>
                <w:sz w:val="24"/>
                <w:lang w:val="en-US" w:eastAsia="zh-CN" w:bidi="ar-SA"/>
              </w:rPr>
              <w:t>1、故障报修能及时响应，并能完善处理。</w:t>
            </w:r>
          </w:p>
        </w:tc>
        <w:tc>
          <w:tcPr>
            <w:tcW w:w="709" w:type="dxa"/>
            <w:noWrap w:val="0"/>
            <w:vAlign w:val="center"/>
          </w:tcPr>
          <w:p w14:paraId="7A7735AE">
            <w:pPr>
              <w:widowControl/>
              <w:spacing w:line="320" w:lineRule="exact"/>
              <w:jc w:val="center"/>
              <w:rPr>
                <w:rFonts w:hint="eastAsia" w:ascii="宋体" w:eastAsia="宋体" w:cs="宋体"/>
                <w:kern w:val="0"/>
                <w:sz w:val="24"/>
                <w:lang w:val="en-US" w:eastAsia="zh-CN" w:bidi="ar-SA"/>
              </w:rPr>
            </w:pPr>
            <w:r>
              <w:rPr>
                <w:rFonts w:hint="eastAsia" w:ascii="宋体" w:cs="宋体"/>
                <w:kern w:val="0"/>
                <w:sz w:val="24"/>
                <w:lang w:val="en-US" w:eastAsia="zh-CN" w:bidi="ar-SA"/>
              </w:rPr>
              <w:t>5</w:t>
            </w:r>
          </w:p>
        </w:tc>
        <w:tc>
          <w:tcPr>
            <w:tcW w:w="3260" w:type="dxa"/>
            <w:noWrap w:val="0"/>
            <w:vAlign w:val="center"/>
          </w:tcPr>
          <w:p w14:paraId="71D7DCB1">
            <w:pPr>
              <w:widowControl/>
              <w:spacing w:line="320" w:lineRule="exact"/>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2F9635D4">
            <w:pPr>
              <w:widowControl/>
              <w:spacing w:line="320" w:lineRule="exact"/>
              <w:jc w:val="left"/>
              <w:rPr>
                <w:rFonts w:hint="eastAsia" w:ascii="宋体" w:cs="宋体"/>
                <w:kern w:val="0"/>
                <w:sz w:val="24"/>
                <w:lang w:bidi="ar-SA"/>
              </w:rPr>
            </w:pPr>
          </w:p>
        </w:tc>
      </w:tr>
      <w:tr w14:paraId="3D424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1FB503C3">
            <w:pPr>
              <w:widowControl/>
              <w:spacing w:line="320" w:lineRule="exact"/>
              <w:jc w:val="both"/>
              <w:rPr>
                <w:rFonts w:hint="eastAsia" w:ascii="宋体" w:cs="宋体"/>
                <w:kern w:val="0"/>
                <w:sz w:val="24"/>
                <w:lang w:eastAsia="zh-CN" w:bidi="ar-SA"/>
              </w:rPr>
            </w:pPr>
          </w:p>
        </w:tc>
        <w:tc>
          <w:tcPr>
            <w:tcW w:w="3936" w:type="dxa"/>
            <w:noWrap w:val="0"/>
            <w:vAlign w:val="center"/>
          </w:tcPr>
          <w:p w14:paraId="26AE3D9D">
            <w:pPr>
              <w:widowControl/>
              <w:tabs>
                <w:tab w:val="left" w:pos="762"/>
              </w:tabs>
              <w:spacing w:line="320" w:lineRule="exact"/>
              <w:jc w:val="left"/>
              <w:rPr>
                <w:rFonts w:hint="eastAsia" w:ascii="宋体" w:eastAsia="宋体" w:cs="宋体"/>
                <w:kern w:val="0"/>
                <w:sz w:val="24"/>
                <w:lang w:eastAsia="zh-CN" w:bidi="ar-SA"/>
              </w:rPr>
            </w:pPr>
            <w:r>
              <w:rPr>
                <w:rFonts w:hint="eastAsia" w:ascii="宋体" w:hAnsi="宋体" w:eastAsia="宋体" w:cs="宋体"/>
                <w:spacing w:val="-11"/>
                <w:sz w:val="24"/>
                <w:szCs w:val="24"/>
                <w:lang w:val="en-US" w:eastAsia="zh-CN"/>
              </w:rPr>
              <w:t>2</w:t>
            </w:r>
            <w:r>
              <w:rPr>
                <w:rFonts w:ascii="宋体" w:hAnsi="宋体" w:eastAsia="宋体" w:cs="宋体"/>
                <w:spacing w:val="-11"/>
                <w:sz w:val="24"/>
                <w:szCs w:val="24"/>
              </w:rPr>
              <w:t>、</w:t>
            </w:r>
            <w:r>
              <w:rPr>
                <w:rFonts w:hint="eastAsia" w:ascii="宋体" w:hAnsi="宋体" w:eastAsia="宋体" w:cs="宋体"/>
                <w:spacing w:val="-11"/>
                <w:sz w:val="24"/>
                <w:szCs w:val="24"/>
                <w:lang w:eastAsia="zh-CN"/>
              </w:rPr>
              <w:t>对未能马上处理的，</w:t>
            </w:r>
            <w:r>
              <w:rPr>
                <w:rFonts w:ascii="宋体" w:hAnsi="宋体" w:eastAsia="宋体" w:cs="宋体"/>
                <w:spacing w:val="-11"/>
                <w:sz w:val="24"/>
                <w:szCs w:val="24"/>
              </w:rPr>
              <w:t>能够提出合理的方案， 对现有系统提出建设性</w:t>
            </w:r>
            <w:r>
              <w:rPr>
                <w:rFonts w:ascii="宋体" w:hAnsi="宋体" w:eastAsia="宋体" w:cs="宋体"/>
                <w:spacing w:val="-9"/>
                <w:sz w:val="24"/>
                <w:szCs w:val="24"/>
              </w:rPr>
              <w:t>意</w:t>
            </w:r>
            <w:r>
              <w:rPr>
                <w:rFonts w:ascii="宋体" w:hAnsi="宋体" w:eastAsia="宋体" w:cs="宋体"/>
                <w:spacing w:val="-6"/>
                <w:sz w:val="24"/>
                <w:szCs w:val="24"/>
              </w:rPr>
              <w:t>见</w:t>
            </w:r>
            <w:r>
              <w:rPr>
                <w:rFonts w:ascii="宋体" w:hAnsi="宋体" w:eastAsia="宋体" w:cs="宋体"/>
                <w:spacing w:val="-3"/>
                <w:sz w:val="24"/>
                <w:szCs w:val="24"/>
              </w:rPr>
              <w:t>。</w:t>
            </w:r>
          </w:p>
        </w:tc>
        <w:tc>
          <w:tcPr>
            <w:tcW w:w="709" w:type="dxa"/>
            <w:noWrap w:val="0"/>
            <w:vAlign w:val="center"/>
          </w:tcPr>
          <w:p w14:paraId="598892C9">
            <w:pPr>
              <w:widowControl/>
              <w:spacing w:line="320" w:lineRule="exact"/>
              <w:jc w:val="center"/>
              <w:rPr>
                <w:rFonts w:hint="eastAsia" w:ascii="宋体" w:eastAsia="宋体" w:cs="宋体"/>
                <w:kern w:val="0"/>
                <w:sz w:val="24"/>
                <w:lang w:val="en-US" w:eastAsia="zh-CN" w:bidi="ar-SA"/>
              </w:rPr>
            </w:pPr>
            <w:r>
              <w:rPr>
                <w:rFonts w:hint="eastAsia" w:ascii="宋体" w:cs="宋体"/>
                <w:kern w:val="0"/>
                <w:sz w:val="24"/>
                <w:lang w:val="en-US" w:eastAsia="zh-CN" w:bidi="ar-SA"/>
              </w:rPr>
              <w:t>5</w:t>
            </w:r>
          </w:p>
        </w:tc>
        <w:tc>
          <w:tcPr>
            <w:tcW w:w="3260" w:type="dxa"/>
            <w:noWrap w:val="0"/>
            <w:vAlign w:val="center"/>
          </w:tcPr>
          <w:p w14:paraId="728823F5">
            <w:pPr>
              <w:widowControl/>
              <w:spacing w:line="320" w:lineRule="exact"/>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4B2BD518">
            <w:pPr>
              <w:widowControl/>
              <w:spacing w:line="320" w:lineRule="exact"/>
              <w:jc w:val="left"/>
              <w:rPr>
                <w:rFonts w:hint="eastAsia" w:ascii="宋体" w:cs="宋体"/>
                <w:kern w:val="0"/>
                <w:sz w:val="24"/>
                <w:lang w:bidi="ar-SA"/>
              </w:rPr>
            </w:pPr>
          </w:p>
        </w:tc>
      </w:tr>
      <w:tr w14:paraId="46060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7E290202">
            <w:pPr>
              <w:widowControl/>
              <w:spacing w:line="320" w:lineRule="exact"/>
              <w:jc w:val="both"/>
              <w:rPr>
                <w:rFonts w:hint="eastAsia" w:ascii="宋体" w:cs="宋体"/>
                <w:kern w:val="0"/>
                <w:sz w:val="24"/>
                <w:lang w:eastAsia="zh-CN" w:bidi="ar-SA"/>
              </w:rPr>
            </w:pPr>
          </w:p>
        </w:tc>
        <w:tc>
          <w:tcPr>
            <w:tcW w:w="3936" w:type="dxa"/>
            <w:noWrap w:val="0"/>
            <w:vAlign w:val="center"/>
          </w:tcPr>
          <w:p w14:paraId="3C81EA13">
            <w:pPr>
              <w:widowControl/>
              <w:spacing w:line="320" w:lineRule="exact"/>
              <w:jc w:val="left"/>
              <w:rPr>
                <w:rFonts w:hint="eastAsia" w:ascii="宋体" w:eastAsia="宋体" w:cs="宋体"/>
                <w:kern w:val="0"/>
                <w:sz w:val="24"/>
                <w:lang w:val="en-US" w:eastAsia="zh-CN" w:bidi="ar-SA"/>
              </w:rPr>
            </w:pPr>
            <w:r>
              <w:rPr>
                <w:rFonts w:hint="eastAsia" w:ascii="宋体" w:cs="宋体"/>
                <w:kern w:val="0"/>
                <w:sz w:val="24"/>
                <w:lang w:val="en-US" w:eastAsia="zh-CN" w:bidi="ar-SA"/>
              </w:rPr>
              <w:t>3、</w:t>
            </w:r>
            <w:r>
              <w:rPr>
                <w:rFonts w:ascii="宋体" w:hAnsi="宋体" w:eastAsia="宋体" w:cs="宋体"/>
                <w:spacing w:val="-4"/>
                <w:sz w:val="24"/>
                <w:szCs w:val="24"/>
              </w:rPr>
              <w:t>全年实</w:t>
            </w:r>
            <w:r>
              <w:rPr>
                <w:rFonts w:ascii="宋体" w:hAnsi="宋体" w:eastAsia="宋体" w:cs="宋体"/>
                <w:spacing w:val="-2"/>
                <w:sz w:val="24"/>
                <w:szCs w:val="24"/>
              </w:rPr>
              <w:t>现安全生产无重大人为设备事故和人身事故。</w:t>
            </w:r>
          </w:p>
        </w:tc>
        <w:tc>
          <w:tcPr>
            <w:tcW w:w="709" w:type="dxa"/>
            <w:noWrap w:val="0"/>
            <w:vAlign w:val="center"/>
          </w:tcPr>
          <w:p w14:paraId="6EC91222">
            <w:pPr>
              <w:widowControl/>
              <w:spacing w:line="320" w:lineRule="exact"/>
              <w:jc w:val="center"/>
              <w:rPr>
                <w:rFonts w:hint="eastAsia" w:ascii="宋体" w:eastAsia="宋体" w:cs="宋体"/>
                <w:kern w:val="0"/>
                <w:sz w:val="24"/>
                <w:lang w:val="en-US" w:eastAsia="zh-CN" w:bidi="ar-SA"/>
              </w:rPr>
            </w:pPr>
            <w:r>
              <w:rPr>
                <w:rFonts w:hint="eastAsia" w:ascii="宋体" w:cs="宋体"/>
                <w:kern w:val="0"/>
                <w:sz w:val="24"/>
                <w:lang w:val="en-US" w:eastAsia="zh-CN" w:bidi="ar-SA"/>
              </w:rPr>
              <w:t>5</w:t>
            </w:r>
          </w:p>
        </w:tc>
        <w:tc>
          <w:tcPr>
            <w:tcW w:w="3260" w:type="dxa"/>
            <w:noWrap w:val="0"/>
            <w:vAlign w:val="center"/>
          </w:tcPr>
          <w:p w14:paraId="71F757A7">
            <w:pPr>
              <w:widowControl/>
              <w:spacing w:line="320" w:lineRule="exact"/>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009DC731">
            <w:pPr>
              <w:widowControl/>
              <w:spacing w:line="320" w:lineRule="exact"/>
              <w:jc w:val="left"/>
              <w:rPr>
                <w:rFonts w:hint="eastAsia" w:ascii="宋体" w:cs="宋体"/>
                <w:kern w:val="0"/>
                <w:sz w:val="24"/>
                <w:lang w:bidi="ar-SA"/>
              </w:rPr>
            </w:pPr>
          </w:p>
        </w:tc>
      </w:tr>
      <w:tr w14:paraId="1F87A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noWrap w:val="0"/>
            <w:vAlign w:val="center"/>
          </w:tcPr>
          <w:p w14:paraId="79081DD3">
            <w:pPr>
              <w:widowControl/>
              <w:numPr>
                <w:ilvl w:val="0"/>
                <w:numId w:val="1"/>
              </w:numPr>
              <w:spacing w:line="320" w:lineRule="exact"/>
              <w:jc w:val="both"/>
              <w:rPr>
                <w:rFonts w:hint="eastAsia" w:ascii="宋体" w:cs="宋体"/>
                <w:kern w:val="0"/>
                <w:sz w:val="24"/>
                <w:lang w:bidi="ar-SA"/>
              </w:rPr>
            </w:pPr>
            <w:r>
              <w:rPr>
                <w:rFonts w:hint="eastAsia" w:ascii="宋体" w:cs="宋体"/>
                <w:kern w:val="0"/>
                <w:sz w:val="24"/>
                <w:lang w:bidi="ar-SA"/>
              </w:rPr>
              <w:t>其他工作</w:t>
            </w:r>
            <w:r>
              <w:rPr>
                <w:rFonts w:hint="eastAsia" w:ascii="宋体" w:cs="宋体"/>
                <w:kern w:val="0"/>
                <w:sz w:val="24"/>
                <w:lang w:val="en-US" w:eastAsia="zh-CN" w:bidi="ar-SA"/>
              </w:rPr>
              <w:t>6</w:t>
            </w:r>
            <w:r>
              <w:rPr>
                <w:rFonts w:hint="eastAsia" w:ascii="宋体" w:cs="宋体"/>
                <w:kern w:val="0"/>
                <w:sz w:val="24"/>
                <w:lang w:bidi="ar-SA"/>
              </w:rPr>
              <w:t>分</w:t>
            </w:r>
          </w:p>
        </w:tc>
        <w:tc>
          <w:tcPr>
            <w:tcW w:w="3936" w:type="dxa"/>
            <w:noWrap w:val="0"/>
            <w:vAlign w:val="center"/>
          </w:tcPr>
          <w:p w14:paraId="1271F343">
            <w:pPr>
              <w:widowControl/>
              <w:spacing w:line="320" w:lineRule="exact"/>
              <w:jc w:val="left"/>
              <w:rPr>
                <w:rFonts w:hint="eastAsia" w:ascii="宋体" w:cs="宋体"/>
                <w:kern w:val="0"/>
                <w:sz w:val="24"/>
                <w:lang w:bidi="ar-SA"/>
              </w:rPr>
            </w:pPr>
            <w:r>
              <w:rPr>
                <w:rFonts w:hint="eastAsia" w:ascii="宋体" w:cs="宋体"/>
                <w:kern w:val="0"/>
                <w:sz w:val="24"/>
                <w:lang w:bidi="ar-SA"/>
              </w:rPr>
              <w:t>根据领导要求能完成其他临时性保障任务。</w:t>
            </w:r>
          </w:p>
        </w:tc>
        <w:tc>
          <w:tcPr>
            <w:tcW w:w="709" w:type="dxa"/>
            <w:noWrap w:val="0"/>
            <w:vAlign w:val="center"/>
          </w:tcPr>
          <w:p w14:paraId="368C7212">
            <w:pPr>
              <w:widowControl/>
              <w:spacing w:line="320" w:lineRule="exact"/>
              <w:jc w:val="center"/>
              <w:rPr>
                <w:rFonts w:hint="eastAsia" w:ascii="宋体" w:eastAsia="宋体" w:cs="宋体"/>
                <w:kern w:val="0"/>
                <w:sz w:val="24"/>
                <w:lang w:val="en-US" w:eastAsia="zh-CN" w:bidi="ar-SA"/>
              </w:rPr>
            </w:pPr>
            <w:r>
              <w:rPr>
                <w:rFonts w:hint="eastAsia" w:ascii="宋体" w:cs="宋体"/>
                <w:kern w:val="0"/>
                <w:sz w:val="24"/>
                <w:lang w:val="en-US" w:eastAsia="zh-CN" w:bidi="ar-SA"/>
              </w:rPr>
              <w:t>6</w:t>
            </w:r>
          </w:p>
        </w:tc>
        <w:tc>
          <w:tcPr>
            <w:tcW w:w="3260" w:type="dxa"/>
            <w:noWrap w:val="0"/>
            <w:vAlign w:val="center"/>
          </w:tcPr>
          <w:p w14:paraId="3FDC85C7">
            <w:pPr>
              <w:widowControl/>
              <w:spacing w:line="320" w:lineRule="exact"/>
              <w:jc w:val="left"/>
              <w:rPr>
                <w:rFonts w:hint="eastAsia" w:ascii="宋体" w:cs="宋体"/>
                <w:kern w:val="0"/>
                <w:sz w:val="24"/>
                <w:lang w:bidi="ar-SA"/>
              </w:rPr>
            </w:pPr>
            <w:r>
              <w:rPr>
                <w:rFonts w:hint="eastAsia" w:ascii="宋体" w:cs="宋体"/>
                <w:kern w:val="0"/>
                <w:sz w:val="24"/>
                <w:lang w:bidi="ar-SA"/>
              </w:rPr>
              <w:t>好</w:t>
            </w:r>
            <w:r>
              <w:rPr>
                <w:rFonts w:hint="eastAsia" w:ascii="宋体" w:cs="宋体"/>
                <w:kern w:val="0"/>
                <w:sz w:val="24"/>
                <w:lang w:val="en-US" w:eastAsia="zh-CN" w:bidi="ar-SA"/>
              </w:rPr>
              <w:t>6</w:t>
            </w:r>
            <w:r>
              <w:rPr>
                <w:rFonts w:hint="eastAsia" w:ascii="宋体" w:cs="宋体"/>
                <w:kern w:val="0"/>
                <w:sz w:val="24"/>
                <w:lang w:bidi="ar-SA"/>
              </w:rPr>
              <w:t>分，较好</w:t>
            </w:r>
            <w:r>
              <w:rPr>
                <w:rFonts w:hint="eastAsia" w:ascii="宋体" w:cs="宋体"/>
                <w:kern w:val="0"/>
                <w:sz w:val="24"/>
                <w:lang w:val="en-US" w:eastAsia="zh-CN" w:bidi="ar-SA"/>
              </w:rPr>
              <w:t>4</w:t>
            </w:r>
            <w:r>
              <w:rPr>
                <w:rFonts w:hint="eastAsia" w:ascii="宋体" w:cs="宋体"/>
                <w:kern w:val="0"/>
                <w:sz w:val="24"/>
                <w:lang w:bidi="ar-SA"/>
              </w:rPr>
              <w:t>分，差0</w:t>
            </w:r>
          </w:p>
        </w:tc>
        <w:tc>
          <w:tcPr>
            <w:tcW w:w="743" w:type="dxa"/>
            <w:noWrap w:val="0"/>
            <w:vAlign w:val="bottom"/>
          </w:tcPr>
          <w:p w14:paraId="52B17E9D">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74E6E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noWrap w:val="0"/>
            <w:vAlign w:val="center"/>
          </w:tcPr>
          <w:p w14:paraId="6467D401">
            <w:pPr>
              <w:widowControl/>
              <w:spacing w:line="320" w:lineRule="exact"/>
              <w:jc w:val="both"/>
              <w:rPr>
                <w:rFonts w:hint="eastAsia" w:ascii="宋体" w:cs="宋体"/>
                <w:kern w:val="0"/>
                <w:sz w:val="24"/>
                <w:lang w:bidi="ar-SA"/>
              </w:rPr>
            </w:pPr>
            <w:r>
              <w:rPr>
                <w:rFonts w:hint="eastAsia" w:ascii="宋体" w:cs="宋体"/>
                <w:kern w:val="0"/>
                <w:sz w:val="24"/>
                <w:lang w:bidi="ar-SA"/>
              </w:rPr>
              <w:t>综合考评意</w:t>
            </w:r>
            <w:r>
              <w:rPr>
                <w:rFonts w:hint="eastAsia" w:ascii="宋体" w:cs="宋体"/>
                <w:kern w:val="0"/>
                <w:sz w:val="24"/>
                <w:lang w:val="en-US" w:eastAsia="zh-CN" w:bidi="ar-SA"/>
              </w:rPr>
              <w:t xml:space="preserve"> </w:t>
            </w:r>
            <w:r>
              <w:rPr>
                <w:rFonts w:hint="eastAsia" w:ascii="宋体" w:cs="宋体"/>
                <w:kern w:val="0"/>
                <w:sz w:val="24"/>
                <w:lang w:bidi="ar-SA"/>
              </w:rPr>
              <w:t>见</w:t>
            </w:r>
          </w:p>
        </w:tc>
        <w:tc>
          <w:tcPr>
            <w:tcW w:w="3936" w:type="dxa"/>
            <w:noWrap w:val="0"/>
            <w:vAlign w:val="center"/>
          </w:tcPr>
          <w:p w14:paraId="735C7F70">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c>
          <w:tcPr>
            <w:tcW w:w="709" w:type="dxa"/>
            <w:noWrap w:val="0"/>
            <w:vAlign w:val="center"/>
          </w:tcPr>
          <w:p w14:paraId="2386FF04">
            <w:pPr>
              <w:widowControl/>
              <w:spacing w:line="320" w:lineRule="exact"/>
              <w:jc w:val="center"/>
              <w:rPr>
                <w:rFonts w:hint="eastAsia" w:ascii="宋体" w:cs="宋体"/>
                <w:kern w:val="0"/>
                <w:sz w:val="24"/>
                <w:lang w:bidi="ar-SA"/>
              </w:rPr>
            </w:pPr>
            <w:r>
              <w:rPr>
                <w:rFonts w:hint="eastAsia" w:ascii="宋体" w:cs="宋体"/>
                <w:kern w:val="0"/>
                <w:sz w:val="24"/>
                <w:lang w:bidi="ar-SA"/>
              </w:rPr>
              <w:t>　</w:t>
            </w:r>
          </w:p>
        </w:tc>
        <w:tc>
          <w:tcPr>
            <w:tcW w:w="3260" w:type="dxa"/>
            <w:noWrap w:val="0"/>
            <w:vAlign w:val="center"/>
          </w:tcPr>
          <w:p w14:paraId="6F3818B5">
            <w:pPr>
              <w:widowControl/>
              <w:spacing w:line="320" w:lineRule="exact"/>
              <w:jc w:val="left"/>
              <w:rPr>
                <w:rFonts w:hint="eastAsia" w:ascii="宋体" w:cs="宋体"/>
                <w:kern w:val="0"/>
                <w:sz w:val="24"/>
                <w:lang w:bidi="ar-SA"/>
              </w:rPr>
            </w:pPr>
            <w:r>
              <w:rPr>
                <w:rFonts w:hint="eastAsia" w:ascii="宋体" w:cs="宋体"/>
                <w:kern w:val="0"/>
                <w:sz w:val="24"/>
                <w:lang w:bidi="ar-SA"/>
              </w:rPr>
              <w:t>得分:</w:t>
            </w:r>
          </w:p>
        </w:tc>
        <w:tc>
          <w:tcPr>
            <w:tcW w:w="743" w:type="dxa"/>
            <w:noWrap w:val="0"/>
            <w:vAlign w:val="center"/>
          </w:tcPr>
          <w:p w14:paraId="28EF3779">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6A2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543" w:type="dxa"/>
            <w:gridSpan w:val="5"/>
            <w:noWrap w:val="0"/>
            <w:vAlign w:val="center"/>
          </w:tcPr>
          <w:p w14:paraId="504D2796">
            <w:pPr>
              <w:widowControl/>
              <w:spacing w:line="320" w:lineRule="exact"/>
              <w:jc w:val="left"/>
              <w:rPr>
                <w:rFonts w:hint="eastAsia" w:ascii="宋体" w:cs="宋体"/>
                <w:kern w:val="0"/>
                <w:sz w:val="24"/>
                <w:lang w:bidi="ar-SA"/>
              </w:rPr>
            </w:pPr>
            <w:r>
              <w:rPr>
                <w:rFonts w:hint="eastAsia" w:ascii="宋体" w:cs="宋体"/>
                <w:kern w:val="0"/>
                <w:sz w:val="24"/>
                <w:lang w:bidi="ar-SA"/>
              </w:rPr>
              <w:t>注：1、若物业管理人员失职、渎职引起的重大安全责任事故及治安刑事案件除物业公司给予全额经济损失赔偿和承担全部法律责任外，还直接扣发当月物业费。</w:t>
            </w:r>
            <w:r>
              <w:rPr>
                <w:rFonts w:hint="eastAsia" w:ascii="宋体" w:cs="宋体"/>
                <w:kern w:val="0"/>
                <w:sz w:val="24"/>
                <w:lang w:bidi="ar-SA"/>
              </w:rPr>
              <w:br w:type="textWrapping"/>
            </w:r>
            <w:r>
              <w:rPr>
                <w:rFonts w:hint="eastAsia" w:ascii="宋体" w:cs="宋体"/>
                <w:kern w:val="0"/>
                <w:sz w:val="24"/>
                <w:lang w:bidi="ar-SA"/>
              </w:rPr>
              <w:t>2、所有物业人员在作业时（含外墙及清洗玻璃）造成人员伤亡事件均由物业公司全权负责，</w:t>
            </w:r>
            <w:bookmarkStart w:id="0" w:name="_GoBack"/>
            <w:r>
              <w:rPr>
                <w:rFonts w:hint="eastAsia" w:ascii="宋体" w:cs="宋体"/>
                <w:kern w:val="0"/>
                <w:sz w:val="24"/>
                <w:lang w:bidi="ar-SA"/>
              </w:rPr>
              <w:t>甲方</w:t>
            </w:r>
            <w:bookmarkEnd w:id="0"/>
            <w:r>
              <w:rPr>
                <w:rFonts w:hint="eastAsia" w:ascii="宋体" w:cs="宋体"/>
                <w:kern w:val="0"/>
                <w:sz w:val="24"/>
                <w:lang w:bidi="ar-SA"/>
              </w:rPr>
              <w:t>不承担任何经济损失和法律责任。</w:t>
            </w:r>
          </w:p>
        </w:tc>
      </w:tr>
      <w:tr w14:paraId="71E74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543" w:type="dxa"/>
            <w:gridSpan w:val="5"/>
            <w:noWrap w:val="0"/>
            <w:vAlign w:val="center"/>
          </w:tcPr>
          <w:p w14:paraId="140A8734">
            <w:pPr>
              <w:widowControl/>
              <w:spacing w:line="320" w:lineRule="exact"/>
              <w:jc w:val="left"/>
              <w:rPr>
                <w:rFonts w:hint="eastAsia" w:ascii="宋体" w:cs="宋体"/>
                <w:kern w:val="0"/>
                <w:sz w:val="24"/>
                <w:lang w:bidi="ar-SA"/>
              </w:rPr>
            </w:pPr>
            <w:r>
              <w:rPr>
                <w:rFonts w:hint="eastAsia" w:ascii="宋体" w:cs="宋体"/>
                <w:kern w:val="0"/>
                <w:sz w:val="24"/>
                <w:lang w:bidi="ar-SA"/>
              </w:rPr>
              <w:t>考评人：</w:t>
            </w:r>
          </w:p>
          <w:p w14:paraId="51CDC7B0">
            <w:pPr>
              <w:widowControl/>
              <w:spacing w:line="320" w:lineRule="exact"/>
              <w:jc w:val="left"/>
              <w:rPr>
                <w:rFonts w:hint="eastAsia" w:ascii="宋体" w:cs="宋体"/>
                <w:kern w:val="0"/>
                <w:sz w:val="24"/>
                <w:lang w:bidi="ar-SA"/>
              </w:rPr>
            </w:pPr>
            <w:r>
              <w:rPr>
                <w:rFonts w:hint="eastAsia" w:ascii="宋体" w:cs="宋体"/>
                <w:kern w:val="0"/>
                <w:sz w:val="24"/>
                <w:lang w:bidi="ar-SA"/>
              </w:rPr>
              <w:t xml:space="preserve">                                                               年    月    日</w:t>
            </w:r>
          </w:p>
        </w:tc>
      </w:tr>
    </w:tbl>
    <w:p w14:paraId="2EA55C57">
      <w:pPr>
        <w:spacing w:line="360" w:lineRule="auto"/>
        <w:rPr>
          <w:rFonts w:hint="eastAsia" w:ascii="宋体"/>
          <w:b/>
          <w:sz w:val="24"/>
        </w:rPr>
      </w:pPr>
    </w:p>
    <w:p w14:paraId="7FEB9D2E"/>
    <w:p w14:paraId="7A506CC3"/>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7EA03B"/>
    <w:multiLevelType w:val="singleLevel"/>
    <w:tmpl w:val="F47EA03B"/>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ZmFjNTljNzcxNjc1YmM2NzBhM2Q3MTMyYmIyYWQifQ=="/>
  </w:docVars>
  <w:rsids>
    <w:rsidRoot w:val="00172A27"/>
    <w:rsid w:val="10B55677"/>
    <w:rsid w:val="16AE04EF"/>
    <w:rsid w:val="2F396FC7"/>
    <w:rsid w:val="36E30C18"/>
    <w:rsid w:val="43C9158A"/>
    <w:rsid w:val="4F434940"/>
    <w:rsid w:val="54C74257"/>
    <w:rsid w:val="61B26C9D"/>
    <w:rsid w:val="61B4666D"/>
    <w:rsid w:val="7C5E501D"/>
    <w:rsid w:val="7C7E50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widowControl w:val="0"/>
      <w:spacing w:before="340" w:after="330" w:line="360" w:lineRule="auto"/>
      <w:jc w:val="center"/>
      <w:outlineLvl w:val="0"/>
    </w:pPr>
    <w:rPr>
      <w:rFonts w:ascii="Times New Roman" w:hAnsi="Times New Roman" w:eastAsia="宋体"/>
      <w:b/>
      <w:bCs/>
      <w:kern w:val="44"/>
      <w:sz w:val="32"/>
      <w:szCs w:val="44"/>
    </w:rPr>
  </w:style>
  <w:style w:type="paragraph" w:styleId="3">
    <w:name w:val="heading 2"/>
    <w:basedOn w:val="1"/>
    <w:next w:val="1"/>
    <w:link w:val="7"/>
    <w:qFormat/>
    <w:uiPriority w:val="0"/>
    <w:pPr>
      <w:keepNext/>
      <w:keepLines/>
      <w:widowControl w:val="0"/>
      <w:spacing w:before="260" w:beforeAutospacing="0" w:after="260" w:afterAutospacing="0" w:line="360" w:lineRule="auto"/>
      <w:jc w:val="center"/>
      <w:outlineLvl w:val="1"/>
    </w:pPr>
    <w:rPr>
      <w:rFonts w:ascii="Arial" w:hAnsi="Arial" w:eastAsia="宋体"/>
      <w:b/>
      <w:sz w:val="30"/>
    </w:rPr>
  </w:style>
  <w:style w:type="paragraph" w:styleId="4">
    <w:name w:val="heading 3"/>
    <w:basedOn w:val="1"/>
    <w:next w:val="1"/>
    <w:qFormat/>
    <w:uiPriority w:val="0"/>
    <w:pPr>
      <w:keepNext/>
      <w:keepLines/>
      <w:widowControl w:val="0"/>
      <w:spacing w:before="260" w:after="260" w:line="415" w:lineRule="auto"/>
      <w:outlineLvl w:val="2"/>
    </w:pPr>
    <w:rPr>
      <w:rFonts w:eastAsia="黑体"/>
      <w:b/>
      <w:bCs/>
      <w:sz w:val="28"/>
      <w:szCs w:val="32"/>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2 Char1"/>
    <w:link w:val="3"/>
    <w:qFormat/>
    <w:uiPriority w:val="0"/>
    <w:rPr>
      <w:rFonts w:ascii="Arial" w:hAnsi="Arial" w:eastAsia="宋体"/>
      <w:b/>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Kingsoft</Company>
  <Pages>2</Pages>
  <Words>1309</Words>
  <Characters>1403</Characters>
  <TotalTime>16</TotalTime>
  <ScaleCrop>false</ScaleCrop>
  <LinksUpToDate>false</LinksUpToDate>
  <CharactersWithSpaces>1601</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华沧</cp:lastModifiedBy>
  <cp:lastPrinted>2024-06-17T06:54:00Z</cp:lastPrinted>
  <dcterms:modified xsi:type="dcterms:W3CDTF">2025-11-04T03:43:30Z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E14DF596F83D492698B4CCE685C905F1_13</vt:lpwstr>
  </property>
  <property fmtid="{D5CDD505-2E9C-101B-9397-08002B2CF9AE}" pid="4" name="KSOTemplateDocerSaveRecord">
    <vt:lpwstr>eyJoZGlkIjoiNTRlMzllZjIyODhlZjRiZTIyMWJmM2FiYTE0Mjg2NGMiLCJ1c2VySWQiOiIxMDI1NjY5MTMyIn0=</vt:lpwstr>
  </property>
</Properties>
</file>