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hint="default"/>
        </w:rPr>
      </w:pPr>
      <w:r>
        <w:br w:type="textWrapping"/>
      </w:r>
    </w:p>
    <w:p>
      <w:pPr>
        <w:pStyle w:val="22"/>
        <w:rPr>
          <w:rFonts w:hint="default"/>
        </w:rPr>
      </w:pPr>
    </w:p>
    <w:p>
      <w:pPr>
        <w:pStyle w:val="22"/>
        <w:rPr>
          <w:rFonts w:hint="default"/>
        </w:rPr>
      </w:pPr>
    </w:p>
    <w:p>
      <w:pPr>
        <w:pStyle w:val="22"/>
        <w:jc w:val="center"/>
        <w:rPr>
          <w:rFonts w:hint="default" w:ascii="仿宋" w:hAnsi="仿宋" w:eastAsia="仿宋" w:cs="仿宋"/>
        </w:rPr>
      </w:pPr>
      <w:r>
        <w:rPr>
          <w:rFonts w:ascii="仿宋" w:hAnsi="仿宋" w:eastAsia="仿宋" w:cs="仿宋"/>
          <w:b/>
          <w:sz w:val="48"/>
        </w:rPr>
        <w:t>福建省政府采购</w:t>
      </w:r>
    </w:p>
    <w:p>
      <w:pPr>
        <w:pStyle w:val="22"/>
        <w:jc w:val="center"/>
        <w:rPr>
          <w:rFonts w:hint="default" w:ascii="仿宋" w:hAnsi="仿宋" w:eastAsia="仿宋" w:cs="仿宋"/>
        </w:rPr>
      </w:pPr>
      <w:r>
        <w:rPr>
          <w:rFonts w:ascii="仿宋" w:hAnsi="仿宋" w:eastAsia="仿宋" w:cs="仿宋"/>
          <w:b/>
          <w:sz w:val="48"/>
        </w:rPr>
        <w:t>货物和服务项目</w:t>
      </w:r>
    </w:p>
    <w:p>
      <w:pPr>
        <w:pStyle w:val="22"/>
        <w:jc w:val="center"/>
        <w:rPr>
          <w:rFonts w:hint="default" w:ascii="仿宋" w:hAnsi="仿宋" w:eastAsia="仿宋" w:cs="仿宋"/>
          <w:b/>
          <w:sz w:val="48"/>
        </w:rPr>
      </w:pPr>
      <w:r>
        <w:rPr>
          <w:rFonts w:ascii="仿宋" w:hAnsi="仿宋" w:eastAsia="仿宋" w:cs="仿宋"/>
          <w:b/>
          <w:sz w:val="48"/>
        </w:rPr>
        <w:t>公开招标文件</w:t>
      </w:r>
    </w:p>
    <w:p>
      <w:pPr>
        <w:pStyle w:val="22"/>
        <w:jc w:val="center"/>
        <w:rPr>
          <w:rFonts w:hint="default" w:ascii="仿宋" w:hAnsi="仿宋" w:eastAsia="仿宋" w:cs="仿宋"/>
          <w:b/>
          <w:sz w:val="28"/>
        </w:rPr>
      </w:pPr>
      <w:r>
        <w:rPr>
          <w:rFonts w:ascii="仿宋" w:hAnsi="仿宋" w:eastAsia="仿宋" w:cs="仿宋"/>
          <w:b/>
          <w:sz w:val="28"/>
        </w:rPr>
        <w:t>项目名称：厦门市公安局集美分局各单位自办食堂主副食品</w:t>
      </w:r>
    </w:p>
    <w:p>
      <w:pPr>
        <w:pStyle w:val="22"/>
        <w:ind w:firstLine="1968" w:firstLineChars="700"/>
        <w:jc w:val="both"/>
        <w:rPr>
          <w:rFonts w:hint="default" w:ascii="仿宋" w:hAnsi="仿宋" w:eastAsia="仿宋" w:cs="仿宋"/>
          <w:lang w:eastAsia="zh-CN"/>
        </w:rPr>
      </w:pPr>
      <w:r>
        <w:rPr>
          <w:rFonts w:ascii="仿宋" w:hAnsi="仿宋" w:eastAsia="仿宋" w:cs="仿宋"/>
          <w:b/>
          <w:sz w:val="28"/>
        </w:rPr>
        <w:t>采购（第二批）</w:t>
      </w:r>
    </w:p>
    <w:p>
      <w:pPr>
        <w:pStyle w:val="22"/>
        <w:jc w:val="center"/>
        <w:rPr>
          <w:rFonts w:hint="default" w:ascii="仿宋" w:hAnsi="仿宋" w:eastAsia="仿宋" w:cs="仿宋"/>
          <w:lang w:eastAsia="zh-CN"/>
        </w:rPr>
      </w:pPr>
      <w:r>
        <w:rPr>
          <w:rFonts w:ascii="仿宋" w:hAnsi="仿宋" w:eastAsia="仿宋" w:cs="仿宋"/>
          <w:b/>
          <w:sz w:val="28"/>
        </w:rPr>
        <w:t>备案编号：CGXM-2023-350201-00743[2023]00402</w:t>
      </w:r>
    </w:p>
    <w:p>
      <w:pPr>
        <w:pStyle w:val="22"/>
        <w:jc w:val="center"/>
        <w:rPr>
          <w:rFonts w:hint="eastAsia" w:ascii="仿宋" w:hAnsi="仿宋" w:eastAsia="仿宋" w:cs="仿宋"/>
          <w:b/>
          <w:sz w:val="28"/>
          <w:lang w:eastAsia="zh-CN"/>
        </w:rPr>
      </w:pPr>
      <w:r>
        <w:rPr>
          <w:rFonts w:ascii="仿宋" w:hAnsi="仿宋" w:eastAsia="仿宋" w:cs="仿宋"/>
          <w:b/>
          <w:sz w:val="28"/>
        </w:rPr>
        <w:t>项目编号：</w:t>
      </w:r>
      <w:r>
        <w:rPr>
          <w:rFonts w:hint="eastAsia" w:ascii="仿宋" w:hAnsi="仿宋" w:eastAsia="仿宋" w:cs="仿宋"/>
          <w:b/>
          <w:sz w:val="28"/>
        </w:rPr>
        <w:t>[350201]AFX[GK]202300</w:t>
      </w:r>
      <w:r>
        <w:rPr>
          <w:rFonts w:hint="eastAsia" w:ascii="仿宋" w:hAnsi="仿宋" w:eastAsia="仿宋" w:cs="仿宋"/>
          <w:b/>
          <w:sz w:val="28"/>
          <w:lang w:val="en-US" w:eastAsia="zh-CN"/>
        </w:rPr>
        <w:t>9</w:t>
      </w: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b/>
          <w:sz w:val="28"/>
        </w:rPr>
      </w:pPr>
    </w:p>
    <w:p>
      <w:pPr>
        <w:pStyle w:val="22"/>
        <w:jc w:val="center"/>
        <w:rPr>
          <w:rFonts w:hint="default" w:ascii="仿宋" w:hAnsi="仿宋" w:eastAsia="仿宋" w:cs="仿宋"/>
          <w:lang w:eastAsia="zh-CN"/>
        </w:rPr>
      </w:pPr>
      <w:r>
        <w:rPr>
          <w:rFonts w:ascii="仿宋" w:hAnsi="仿宋" w:eastAsia="仿宋" w:cs="仿宋"/>
          <w:b/>
          <w:sz w:val="28"/>
        </w:rPr>
        <w:t>采购人：厦门市公安局集美分局</w:t>
      </w:r>
    </w:p>
    <w:p>
      <w:pPr>
        <w:pStyle w:val="22"/>
        <w:jc w:val="center"/>
        <w:rPr>
          <w:rFonts w:hint="default" w:ascii="仿宋" w:hAnsi="仿宋" w:eastAsia="仿宋" w:cs="仿宋"/>
        </w:rPr>
      </w:pPr>
      <w:r>
        <w:rPr>
          <w:rFonts w:ascii="仿宋" w:hAnsi="仿宋" w:eastAsia="仿宋" w:cs="仿宋"/>
          <w:b/>
          <w:sz w:val="28"/>
        </w:rPr>
        <w:t>代理机构：厦门市丰信采购招标有限公司</w:t>
      </w:r>
    </w:p>
    <w:p>
      <w:pPr>
        <w:pStyle w:val="22"/>
        <w:jc w:val="center"/>
        <w:rPr>
          <w:rFonts w:hint="default"/>
        </w:rPr>
      </w:pPr>
      <w:r>
        <w:rPr>
          <w:rFonts w:ascii="仿宋" w:hAnsi="仿宋" w:eastAsia="仿宋" w:cs="仿宋"/>
          <w:b/>
          <w:sz w:val="28"/>
        </w:rPr>
        <w:t>编制时间：2023年</w:t>
      </w:r>
      <w:r>
        <w:rPr>
          <w:rFonts w:hint="eastAsia" w:ascii="仿宋" w:hAnsi="仿宋" w:eastAsia="仿宋" w:cs="仿宋"/>
          <w:b/>
          <w:sz w:val="28"/>
          <w:lang w:val="en-US" w:eastAsia="zh-CN"/>
        </w:rPr>
        <w:t>11</w:t>
      </w:r>
      <w:r>
        <w:rPr>
          <w:rFonts w:ascii="仿宋" w:hAnsi="仿宋" w:eastAsia="仿宋" w:cs="仿宋"/>
          <w:b/>
          <w:sz w:val="28"/>
        </w:rPr>
        <w:t>月</w:t>
      </w:r>
    </w:p>
    <w:p>
      <w:pPr>
        <w:pStyle w:val="22"/>
        <w:rPr>
          <w:rFonts w:hint="default"/>
        </w:rPr>
      </w:pPr>
    </w:p>
    <w:p>
      <w:pPr>
        <w:pStyle w:val="22"/>
        <w:rPr>
          <w:rFonts w:hint="default"/>
        </w:rPr>
      </w:pPr>
      <w:r>
        <w:t xml:space="preserve"> </w:t>
      </w:r>
    </w:p>
    <w:p>
      <w:pPr>
        <w:pStyle w:val="22"/>
        <w:jc w:val="both"/>
        <w:rPr>
          <w:rFonts w:hint="default"/>
          <w:b/>
          <w:sz w:val="36"/>
        </w:rPr>
        <w:sectPr>
          <w:footerReference r:id="rId3" w:type="default"/>
          <w:pgSz w:w="11906" w:h="16838"/>
          <w:pgMar w:top="1440" w:right="1800" w:bottom="1440" w:left="1800" w:header="851" w:footer="992" w:gutter="0"/>
          <w:cols w:space="425" w:num="1"/>
          <w:docGrid w:type="lines" w:linePitch="312" w:charSpace="0"/>
        </w:sectPr>
      </w:pPr>
    </w:p>
    <w:p>
      <w:pPr>
        <w:pStyle w:val="22"/>
        <w:jc w:val="center"/>
        <w:outlineLvl w:val="1"/>
        <w:rPr>
          <w:rFonts w:hint="default"/>
        </w:rPr>
      </w:pPr>
      <w:bookmarkStart w:id="0" w:name="_Toc26025"/>
      <w:bookmarkStart w:id="1" w:name="_Toc28480"/>
      <w:r>
        <w:rPr>
          <w:rFonts w:ascii="仿宋" w:hAnsi="仿宋" w:eastAsia="仿宋" w:cs="仿宋"/>
          <w:b/>
          <w:sz w:val="36"/>
        </w:rPr>
        <w:t>第一章 投标邀请</w:t>
      </w:r>
      <w:bookmarkEnd w:id="0"/>
      <w:bookmarkEnd w:id="1"/>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厦门市丰信采购招标有限公司采用公开招标方式组织厦门市公安局集美分局各单位自办食堂主副食品采购（第二批）（以下简称：“本项目”）的政府采购活动，现邀请供应商参加投标。</w:t>
      </w:r>
    </w:p>
    <w:p>
      <w:pPr>
        <w:pStyle w:val="22"/>
        <w:spacing w:line="360" w:lineRule="auto"/>
        <w:ind w:firstLine="480"/>
        <w:rPr>
          <w:rFonts w:hint="default" w:ascii="仿宋" w:hAnsi="仿宋" w:eastAsia="仿宋" w:cs="仿宋"/>
          <w:sz w:val="24"/>
          <w:szCs w:val="24"/>
          <w:lang w:eastAsia="zh-CN"/>
        </w:rPr>
      </w:pPr>
      <w:r>
        <w:rPr>
          <w:rFonts w:ascii="仿宋" w:hAnsi="仿宋" w:eastAsia="仿宋" w:cs="仿宋"/>
          <w:b/>
          <w:sz w:val="24"/>
          <w:szCs w:val="24"/>
        </w:rPr>
        <w:t>1、备案编号：CGXM-2023-350201-00743[2023]00402</w:t>
      </w:r>
    </w:p>
    <w:p>
      <w:pPr>
        <w:pStyle w:val="22"/>
        <w:spacing w:line="360" w:lineRule="auto"/>
        <w:ind w:firstLine="480"/>
        <w:rPr>
          <w:rFonts w:hint="eastAsia" w:ascii="仿宋" w:hAnsi="仿宋" w:eastAsia="仿宋" w:cs="仿宋"/>
          <w:sz w:val="24"/>
          <w:szCs w:val="24"/>
          <w:lang w:val="en-US" w:eastAsia="zh-CN"/>
        </w:rPr>
      </w:pPr>
      <w:r>
        <w:rPr>
          <w:rFonts w:ascii="仿宋" w:hAnsi="仿宋" w:eastAsia="仿宋" w:cs="仿宋"/>
          <w:b/>
          <w:sz w:val="24"/>
          <w:szCs w:val="24"/>
        </w:rPr>
        <w:t>2、项目编号：</w:t>
      </w:r>
      <w:r>
        <w:rPr>
          <w:rFonts w:hint="eastAsia" w:ascii="仿宋" w:hAnsi="仿宋" w:eastAsia="仿宋" w:cs="仿宋"/>
          <w:b/>
          <w:sz w:val="24"/>
          <w:szCs w:val="24"/>
        </w:rPr>
        <w:t>[350201]AFX[GK]</w:t>
      </w:r>
      <w:bookmarkStart w:id="41" w:name="_GoBack"/>
      <w:r>
        <w:rPr>
          <w:rFonts w:hint="eastAsia" w:ascii="仿宋" w:hAnsi="仿宋" w:eastAsia="仿宋" w:cs="仿宋"/>
          <w:b/>
          <w:sz w:val="24"/>
          <w:szCs w:val="24"/>
        </w:rPr>
        <w:t>202300</w:t>
      </w:r>
      <w:bookmarkEnd w:id="41"/>
      <w:r>
        <w:rPr>
          <w:rFonts w:hint="eastAsia" w:ascii="仿宋" w:hAnsi="仿宋" w:eastAsia="仿宋" w:cs="仿宋"/>
          <w:b/>
          <w:sz w:val="24"/>
          <w:szCs w:val="24"/>
          <w:lang w:val="en-US" w:eastAsia="zh-CN"/>
        </w:rPr>
        <w:t>9</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3、预算金额、最高限价：详见《采购标的一览表》。</w:t>
      </w:r>
    </w:p>
    <w:p>
      <w:pPr>
        <w:pStyle w:val="22"/>
        <w:spacing w:line="360" w:lineRule="auto"/>
        <w:ind w:firstLine="480"/>
        <w:rPr>
          <w:rFonts w:hint="default" w:ascii="仿宋" w:hAnsi="仿宋" w:eastAsia="仿宋" w:cs="仿宋"/>
          <w:sz w:val="24"/>
          <w:szCs w:val="24"/>
        </w:rPr>
      </w:pPr>
      <w:r>
        <w:rPr>
          <w:rFonts w:ascii="仿宋" w:hAnsi="仿宋" w:eastAsia="仿宋" w:cs="仿宋"/>
          <w:b/>
          <w:sz w:val="24"/>
          <w:szCs w:val="24"/>
        </w:rPr>
        <w:t>4、招标内容及要求：详见《采购标的一览表》及招标文件第五章。</w:t>
      </w:r>
    </w:p>
    <w:p>
      <w:pPr>
        <w:pStyle w:val="22"/>
        <w:spacing w:line="360" w:lineRule="auto"/>
        <w:ind w:firstLine="480"/>
        <w:rPr>
          <w:rFonts w:hint="default" w:ascii="仿宋" w:hAnsi="仿宋" w:eastAsia="仿宋" w:cs="仿宋"/>
          <w:sz w:val="24"/>
          <w:szCs w:val="24"/>
        </w:rPr>
      </w:pPr>
      <w:r>
        <w:rPr>
          <w:rFonts w:ascii="仿宋" w:hAnsi="仿宋" w:eastAsia="仿宋" w:cs="仿宋"/>
          <w:b/>
          <w:sz w:val="24"/>
          <w:szCs w:val="24"/>
        </w:rPr>
        <w:t>5、需要落实的政府采购政策</w:t>
      </w:r>
    </w:p>
    <w:p>
      <w:pPr>
        <w:pStyle w:val="22"/>
        <w:spacing w:line="360" w:lineRule="auto"/>
        <w:ind w:firstLine="960"/>
        <w:rPr>
          <w:rFonts w:hint="default" w:ascii="仿宋" w:hAnsi="仿宋" w:eastAsia="仿宋" w:cs="仿宋"/>
          <w:sz w:val="24"/>
          <w:szCs w:val="24"/>
        </w:rPr>
      </w:pPr>
      <w:r>
        <w:rPr>
          <w:rFonts w:ascii="仿宋" w:hAnsi="仿宋" w:eastAsia="仿宋" w:cs="仿宋"/>
          <w:sz w:val="24"/>
          <w:szCs w:val="24"/>
        </w:rPr>
        <w:t>进口产品：本项目不适用。</w:t>
      </w:r>
    </w:p>
    <w:p>
      <w:pPr>
        <w:pStyle w:val="22"/>
        <w:spacing w:line="360" w:lineRule="auto"/>
        <w:ind w:firstLine="960"/>
        <w:rPr>
          <w:rFonts w:hint="default" w:ascii="仿宋" w:hAnsi="仿宋" w:eastAsia="仿宋" w:cs="仿宋"/>
          <w:sz w:val="24"/>
          <w:szCs w:val="24"/>
        </w:rPr>
      </w:pPr>
      <w:r>
        <w:rPr>
          <w:rFonts w:ascii="仿宋" w:hAnsi="仿宋" w:eastAsia="仿宋" w:cs="仿宋"/>
          <w:sz w:val="24"/>
          <w:szCs w:val="24"/>
        </w:rPr>
        <w:t>节能产品：本项目不适用。</w:t>
      </w:r>
    </w:p>
    <w:p>
      <w:pPr>
        <w:pStyle w:val="22"/>
        <w:spacing w:line="360" w:lineRule="auto"/>
        <w:ind w:firstLine="960"/>
        <w:rPr>
          <w:rFonts w:hint="default" w:ascii="仿宋" w:hAnsi="仿宋" w:eastAsia="仿宋" w:cs="仿宋"/>
          <w:sz w:val="24"/>
          <w:szCs w:val="24"/>
        </w:rPr>
      </w:pPr>
      <w:r>
        <w:rPr>
          <w:rFonts w:ascii="仿宋" w:hAnsi="仿宋" w:eastAsia="仿宋" w:cs="仿宋"/>
          <w:sz w:val="24"/>
          <w:szCs w:val="24"/>
        </w:rPr>
        <w:t>环境标志产品：本项目不适用。</w:t>
      </w:r>
    </w:p>
    <w:p>
      <w:pPr>
        <w:pStyle w:val="22"/>
        <w:spacing w:line="360" w:lineRule="auto"/>
        <w:ind w:firstLine="480" w:firstLineChars="200"/>
        <w:rPr>
          <w:rFonts w:hint="default" w:ascii="仿宋" w:hAnsi="仿宋" w:eastAsia="仿宋" w:cs="仿宋"/>
          <w:sz w:val="24"/>
          <w:szCs w:val="24"/>
        </w:rPr>
      </w:pP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促进中小企业发展的相关政策：</w:t>
      </w: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采购包1：专门采购包预留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面向的企业规模：中小企业</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预留形式：专门采购包预留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预留比例：100%</w:t>
      </w:r>
    </w:p>
    <w:p>
      <w:pPr>
        <w:pStyle w:val="22"/>
        <w:spacing w:line="360" w:lineRule="auto"/>
        <w:rPr>
          <w:rFonts w:hint="default" w:ascii="仿宋" w:hAnsi="仿宋" w:eastAsia="仿宋" w:cs="仿宋"/>
          <w:sz w:val="24"/>
          <w:szCs w:val="24"/>
        </w:rPr>
      </w:pP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面向的企业规模：中小企业</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预留形式：专门采购包预留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预留比例：100%</w:t>
      </w:r>
    </w:p>
    <w:p>
      <w:pPr>
        <w:pStyle w:val="22"/>
        <w:spacing w:line="360" w:lineRule="auto"/>
        <w:rPr>
          <w:rFonts w:hint="default" w:ascii="仿宋" w:hAnsi="仿宋" w:eastAsia="仿宋" w:cs="仿宋"/>
          <w:sz w:val="24"/>
          <w:szCs w:val="24"/>
        </w:rPr>
      </w:pP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面向的企业规模：中小企业</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预留形式：专门采购包预留</w:t>
      </w:r>
    </w:p>
    <w:p>
      <w:pPr>
        <w:pStyle w:val="22"/>
        <w:spacing w:line="360" w:lineRule="auto"/>
        <w:rPr>
          <w:rFonts w:hint="default" w:ascii="仿宋" w:hAnsi="仿宋" w:eastAsia="仿宋" w:cs="仿宋"/>
          <w:sz w:val="24"/>
          <w:szCs w:val="24"/>
        </w:rPr>
      </w:pPr>
      <w:r>
        <w:rPr>
          <w:rFonts w:ascii="仿宋" w:hAnsi="仿宋" w:eastAsia="仿宋" w:cs="仿宋"/>
          <w:sz w:val="24"/>
          <w:szCs w:val="24"/>
        </w:rPr>
        <w:t>预留比例：100%</w:t>
      </w:r>
    </w:p>
    <w:p>
      <w:pPr>
        <w:pStyle w:val="22"/>
        <w:spacing w:line="360" w:lineRule="auto"/>
        <w:rPr>
          <w:rFonts w:hint="default" w:ascii="仿宋" w:hAnsi="仿宋" w:eastAsia="仿宋" w:cs="仿宋"/>
          <w:sz w:val="24"/>
          <w:szCs w:val="24"/>
        </w:rPr>
      </w:pPr>
    </w:p>
    <w:p>
      <w:pPr>
        <w:pStyle w:val="22"/>
        <w:rPr>
          <w:rFonts w:hint="default" w:ascii="仿宋" w:hAnsi="仿宋" w:eastAsia="仿宋" w:cs="仿宋"/>
          <w:color w:val="FF0000"/>
          <w:sz w:val="24"/>
          <w:szCs w:val="24"/>
        </w:rPr>
      </w:pP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6、投标人的资格要求</w:t>
      </w:r>
    </w:p>
    <w:p>
      <w:pPr>
        <w:pStyle w:val="22"/>
        <w:spacing w:line="360" w:lineRule="auto"/>
        <w:ind w:firstLine="960"/>
        <w:jc w:val="both"/>
        <w:rPr>
          <w:rFonts w:hint="default" w:ascii="仿宋" w:hAnsi="仿宋" w:eastAsia="仿宋" w:cs="仿宋"/>
          <w:sz w:val="24"/>
          <w:szCs w:val="24"/>
        </w:rPr>
      </w:pPr>
      <w:r>
        <w:rPr>
          <w:rFonts w:ascii="仿宋" w:hAnsi="仿宋" w:eastAsia="仿宋" w:cs="仿宋"/>
          <w:sz w:val="24"/>
          <w:szCs w:val="24"/>
        </w:rPr>
        <w:t>6.1法定条件：符合政府采购法第二十二条第一款规定的条件。</w:t>
      </w:r>
    </w:p>
    <w:p>
      <w:pPr>
        <w:pStyle w:val="22"/>
        <w:spacing w:line="360" w:lineRule="auto"/>
        <w:ind w:firstLine="960"/>
        <w:jc w:val="both"/>
        <w:rPr>
          <w:rFonts w:hint="default" w:ascii="仿宋" w:hAnsi="仿宋" w:eastAsia="仿宋" w:cs="仿宋"/>
          <w:sz w:val="24"/>
          <w:szCs w:val="24"/>
        </w:rPr>
      </w:pPr>
      <w:r>
        <w:rPr>
          <w:rFonts w:ascii="仿宋" w:hAnsi="仿宋" w:eastAsia="仿宋" w:cs="仿宋"/>
          <w:sz w:val="24"/>
          <w:szCs w:val="24"/>
        </w:rPr>
        <w:t>6.2特定条件：</w:t>
      </w:r>
    </w:p>
    <w:p>
      <w:pPr>
        <w:pStyle w:val="22"/>
        <w:spacing w:line="360" w:lineRule="auto"/>
        <w:ind w:firstLine="960" w:firstLineChars="400"/>
        <w:jc w:val="both"/>
        <w:rPr>
          <w:rFonts w:hint="default" w:ascii="仿宋" w:hAnsi="仿宋" w:eastAsia="仿宋" w:cs="仿宋"/>
          <w:sz w:val="24"/>
          <w:szCs w:val="24"/>
        </w:rPr>
      </w:pPr>
      <w:r>
        <w:rPr>
          <w:rFonts w:ascii="仿宋" w:hAnsi="仿宋" w:eastAsia="仿宋" w:cs="仿宋"/>
          <w:sz w:val="24"/>
          <w:szCs w:val="24"/>
        </w:rPr>
        <w:t>采购包1</w:t>
      </w:r>
      <w:r>
        <w:rPr>
          <w:rFonts w:ascii="仿宋" w:hAnsi="仿宋" w:eastAsia="仿宋" w:cs="仿宋"/>
          <w:sz w:val="24"/>
          <w:szCs w:val="24"/>
          <w:lang w:eastAsia="zh-CN"/>
        </w:rPr>
        <w:t>、</w:t>
      </w: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62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49" w:type="dxa"/>
          </w:tcPr>
          <w:p>
            <w:pPr>
              <w:pStyle w:val="22"/>
              <w:jc w:val="both"/>
              <w:rPr>
                <w:rFonts w:hint="default" w:ascii="仿宋" w:hAnsi="仿宋" w:eastAsia="仿宋" w:cs="仿宋"/>
                <w:sz w:val="24"/>
                <w:szCs w:val="24"/>
              </w:rPr>
            </w:pPr>
            <w:r>
              <w:rPr>
                <w:rFonts w:ascii="仿宋" w:hAnsi="仿宋" w:eastAsia="仿宋" w:cs="仿宋"/>
                <w:sz w:val="24"/>
                <w:szCs w:val="24"/>
              </w:rPr>
              <w:t>资格审查要求概况</w:t>
            </w:r>
          </w:p>
        </w:tc>
        <w:tc>
          <w:tcPr>
            <w:tcW w:w="6257" w:type="dxa"/>
          </w:tcPr>
          <w:p>
            <w:pPr>
              <w:pStyle w:val="22"/>
              <w:jc w:val="both"/>
              <w:rPr>
                <w:rFonts w:hint="default" w:ascii="仿宋" w:hAnsi="仿宋" w:eastAsia="仿宋" w:cs="仿宋"/>
                <w:sz w:val="24"/>
                <w:szCs w:val="24"/>
              </w:rPr>
            </w:pPr>
            <w:r>
              <w:rPr>
                <w:rFonts w:ascii="仿宋" w:hAnsi="仿宋" w:eastAsia="仿宋" w:cs="仿宋"/>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49" w:type="dxa"/>
          </w:tcPr>
          <w:p>
            <w:pPr>
              <w:pStyle w:val="22"/>
              <w:jc w:val="both"/>
              <w:rPr>
                <w:rFonts w:hint="default" w:ascii="仿宋" w:hAnsi="仿宋" w:eastAsia="仿宋" w:cs="仿宋"/>
                <w:sz w:val="24"/>
                <w:szCs w:val="24"/>
              </w:rPr>
            </w:pPr>
            <w:r>
              <w:rPr>
                <w:rFonts w:ascii="仿宋" w:hAnsi="仿宋" w:eastAsia="仿宋" w:cs="仿宋"/>
                <w:sz w:val="24"/>
                <w:szCs w:val="24"/>
              </w:rPr>
              <w:t>依法缴纳税收、社会保障资金的相关材料（补充，若有）</w:t>
            </w:r>
          </w:p>
        </w:tc>
        <w:tc>
          <w:tcPr>
            <w:tcW w:w="6257" w:type="dxa"/>
          </w:tcPr>
          <w:p>
            <w:pPr>
              <w:pStyle w:val="22"/>
              <w:jc w:val="both"/>
              <w:rPr>
                <w:rFonts w:hint="default" w:ascii="仿宋" w:hAnsi="仿宋" w:eastAsia="仿宋" w:cs="仿宋"/>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）根据厦财采〔2020〕10号文的规定，因疫情影响享受缓缴或免缴社保资</w:t>
            </w:r>
            <w:r>
              <w:rPr>
                <w:rFonts w:hint="eastAsia" w:ascii="仿宋" w:hAnsi="仿宋" w:eastAsia="仿宋" w:cs="仿宋"/>
                <w:sz w:val="24"/>
                <w:szCs w:val="24"/>
              </w:rPr>
              <w:t>金、税款的企业，无法提供相关社保、税收缴纳证明材料的，提供有关情况说明视同社保、税收缴纳证明材料提交完整。</w:t>
            </w:r>
            <w:r>
              <w:rPr>
                <w:rFonts w:hint="eastAsia" w:ascii="仿宋" w:hAnsi="仿宋" w:eastAsia="仿宋" w:cs="仿宋"/>
                <w:sz w:val="24"/>
                <w:szCs w:val="24"/>
                <w:lang w:val="en-US" w:eastAsia="zh-CN"/>
              </w:rPr>
              <w:t>2</w:t>
            </w:r>
            <w:r>
              <w:rPr>
                <w:rFonts w:hint="eastAsia" w:ascii="仿宋" w:hAnsi="仿宋" w:eastAsia="仿宋" w:cs="仿宋"/>
                <w:sz w:val="24"/>
                <w:szCs w:val="24"/>
              </w:rPr>
              <w:t>）根据厦财采〔2021〕5号文的规定，预算金额500万元以下的政府采购项目基本资格条件采取“信用承诺制”，投标人提供资格承诺函（格式见附件）的即可参加采购活动，在投标文件中无需提供财务状况报告、依法缴纳税收和社会保障资金的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49" w:type="dxa"/>
          </w:tcPr>
          <w:p>
            <w:pPr>
              <w:pStyle w:val="22"/>
              <w:jc w:val="both"/>
              <w:rPr>
                <w:rFonts w:hint="default" w:ascii="仿宋" w:hAnsi="仿宋" w:eastAsia="仿宋" w:cs="仿宋"/>
                <w:sz w:val="24"/>
                <w:szCs w:val="24"/>
              </w:rPr>
            </w:pPr>
            <w:r>
              <w:rPr>
                <w:rFonts w:ascii="仿宋" w:hAnsi="仿宋" w:eastAsia="仿宋" w:cs="仿宋"/>
                <w:sz w:val="24"/>
                <w:szCs w:val="24"/>
              </w:rPr>
              <w:t>信用记录</w:t>
            </w:r>
          </w:p>
        </w:tc>
        <w:tc>
          <w:tcPr>
            <w:tcW w:w="6257" w:type="dxa"/>
          </w:tcPr>
          <w:p>
            <w:pPr>
              <w:pStyle w:val="22"/>
              <w:jc w:val="both"/>
              <w:rPr>
                <w:rFonts w:hint="default" w:ascii="仿宋" w:hAnsi="仿宋" w:eastAsia="仿宋" w:cs="仿宋"/>
                <w:sz w:val="24"/>
                <w:szCs w:val="24"/>
              </w:rPr>
            </w:pPr>
            <w:r>
              <w:rPr>
                <w:rFonts w:ascii="仿宋" w:hAnsi="仿宋" w:eastAsia="仿宋" w:cs="仿宋"/>
                <w:sz w:val="24"/>
                <w:szCs w:val="24"/>
              </w:rPr>
              <w:t>根据《关于进一步规范供应商信用记录查询使用的通知》（厦财采〔2020〕14号）的规定执行，具体要求如下：1）信用记录查询的截止时点：信用记录查询的截止时点为本项目投标截止时间当日（提交首次响应文件截止时间当日）；2）信用记录查询渠道：“信用中国”网站（www.creditchina.gov.cn）、中国政府采购网（www.ccgp.gov.cn）、“信用中国（福建厦门）”网站（credit.xm.gov.cn）；3）信用记录的查询及证据留存的具体方式：由资格审查人员通过上述信用信息查询渠道查询供应商的信用记录，并将查询结果打印后随采购文件一并存档；4）信用信息的使用：资格审查人员将对供应 商信用记录进行甄别，对存在不良信用记录（包含列入失信被执行人、重大税收违法案件当事人名单、政府采购严重违法失信行为记录名单及其他不符合《中华人 民共和国政府采购法》第二十二条规定条件）的供应商，将认定其资格审查不合格；联合体参加政府采购活动的，应当对所有联合体成员进行信用记录查询，联合体成员存在不良信用记录的，视同联合体存在不良信用记录，认定联合体资格审查不合格；5）本项目不要求供应商在其投标文件（响应文件）中提供信用记录查询结果（但供应 商应在参加采购活动前查询并了解本供应 商的信用记录情况），若供应 商自行提供查询结果的，仍以资格审查人员查询结果为准；6）本采购文件其他章节有关信用记录查询使用的内容与本条款内容不一致的，以本条款的内容为准。7)因查询渠道网站原因导致查无供应商信息的，不认定供应商资格审查不合格；评审结束后，通过其他渠道发现供应商存在不良信用记录的，不认定为资格审查错误，将依照有关规定进行调查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49" w:type="dxa"/>
          </w:tcPr>
          <w:p>
            <w:pPr>
              <w:pStyle w:val="22"/>
              <w:jc w:val="both"/>
              <w:rPr>
                <w:rFonts w:hint="default" w:ascii="仿宋" w:hAnsi="仿宋" w:eastAsia="仿宋" w:cs="仿宋"/>
                <w:sz w:val="24"/>
                <w:szCs w:val="24"/>
                <w:lang w:eastAsia="zh-CN"/>
              </w:rPr>
            </w:pPr>
            <w:r>
              <w:rPr>
                <w:rFonts w:ascii="仿宋" w:hAnsi="仿宋" w:eastAsia="仿宋" w:cs="仿宋"/>
                <w:sz w:val="24"/>
                <w:szCs w:val="24"/>
                <w:lang w:eastAsia="zh-CN"/>
              </w:rPr>
              <w:t>其他资格要求</w:t>
            </w:r>
          </w:p>
        </w:tc>
        <w:tc>
          <w:tcPr>
            <w:tcW w:w="6257" w:type="dxa"/>
          </w:tcPr>
          <w:p>
            <w:pPr>
              <w:pStyle w:val="22"/>
              <w:jc w:val="both"/>
              <w:rPr>
                <w:rFonts w:hint="default" w:ascii="仿宋" w:hAnsi="仿宋" w:eastAsia="仿宋" w:cs="仿宋"/>
                <w:sz w:val="24"/>
                <w:szCs w:val="24"/>
              </w:rPr>
            </w:pPr>
            <w:r>
              <w:rPr>
                <w:rFonts w:ascii="仿宋" w:hAnsi="仿宋" w:eastAsia="仿宋" w:cs="仿宋"/>
                <w:sz w:val="24"/>
                <w:szCs w:val="24"/>
              </w:rPr>
              <w:t>投标人</w:t>
            </w:r>
            <w:r>
              <w:rPr>
                <w:rFonts w:hint="eastAsia" w:ascii="仿宋" w:hAnsi="仿宋" w:eastAsia="仿宋" w:cs="仿宋"/>
                <w:sz w:val="24"/>
                <w:szCs w:val="24"/>
                <w:lang w:eastAsia="zh-CN"/>
              </w:rPr>
              <w:t>应具有</w:t>
            </w:r>
            <w:r>
              <w:rPr>
                <w:rFonts w:ascii="仿宋" w:hAnsi="仿宋" w:eastAsia="仿宋" w:cs="仿宋"/>
                <w:sz w:val="24"/>
                <w:szCs w:val="24"/>
              </w:rPr>
              <w:t>《食品经营许可证》或《食品生产许可证》，并提供</w:t>
            </w:r>
            <w:r>
              <w:rPr>
                <w:rFonts w:hint="eastAsia" w:ascii="仿宋" w:hAnsi="仿宋" w:eastAsia="仿宋" w:cs="仿宋"/>
                <w:sz w:val="24"/>
                <w:szCs w:val="24"/>
                <w:lang w:eastAsia="zh-CN"/>
              </w:rPr>
              <w:t>有效期内的许可证</w:t>
            </w:r>
            <w:r>
              <w:rPr>
                <w:rFonts w:ascii="仿宋" w:hAnsi="仿宋" w:eastAsia="仿宋" w:cs="仿宋"/>
                <w:sz w:val="24"/>
                <w:szCs w:val="24"/>
              </w:rPr>
              <w:t>扫描件。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49" w:type="dxa"/>
          </w:tcPr>
          <w:p>
            <w:pPr>
              <w:widowControl/>
              <w:rPr>
                <w:rFonts w:ascii="仿宋" w:hAnsi="仿宋" w:eastAsia="仿宋" w:cs="仿宋"/>
                <w:color w:val="FF0000"/>
                <w:sz w:val="24"/>
                <w:szCs w:val="24"/>
              </w:rPr>
            </w:pPr>
            <w:r>
              <w:rPr>
                <w:rFonts w:hint="eastAsia" w:ascii="仿宋" w:hAnsi="仿宋" w:eastAsia="仿宋" w:cs="仿宋"/>
                <w:kern w:val="0"/>
                <w:sz w:val="24"/>
                <w:szCs w:val="24"/>
                <w:lang w:eastAsia="zh-Hans"/>
              </w:rPr>
              <w:t>本采购包属于专门面向中小企业采购。</w:t>
            </w:r>
          </w:p>
        </w:tc>
        <w:tc>
          <w:tcPr>
            <w:tcW w:w="6257" w:type="dxa"/>
          </w:tcPr>
          <w:p>
            <w:pPr>
              <w:widowControl/>
              <w:rPr>
                <w:rFonts w:ascii="仿宋" w:hAnsi="仿宋" w:eastAsia="仿宋" w:cs="仿宋"/>
                <w:color w:val="FF0000"/>
                <w:sz w:val="24"/>
                <w:szCs w:val="24"/>
              </w:rPr>
            </w:pPr>
            <w:r>
              <w:rPr>
                <w:rFonts w:hint="eastAsia" w:ascii="仿宋" w:hAnsi="仿宋" w:eastAsia="仿宋" w:cs="仿宋"/>
                <w:kern w:val="0"/>
                <w:sz w:val="24"/>
                <w:szCs w:val="24"/>
                <w:lang w:eastAsia="zh-Hans"/>
              </w:rPr>
              <w:t>本采购包为专门面向中小企业采购，投标人须提供中小企业声明函。监狱企业、残疾人福利性单位视同小型、微型企业。</w:t>
            </w:r>
          </w:p>
        </w:tc>
      </w:tr>
    </w:tbl>
    <w:p>
      <w:pPr>
        <w:pStyle w:val="22"/>
        <w:spacing w:line="360" w:lineRule="auto"/>
        <w:jc w:val="both"/>
        <w:rPr>
          <w:rFonts w:hint="default" w:ascii="仿宋" w:hAnsi="仿宋" w:eastAsia="仿宋" w:cs="仿宋"/>
          <w:sz w:val="24"/>
          <w:szCs w:val="24"/>
        </w:rPr>
      </w:pP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6.3是否接受联合体投标：</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采购包1：不接受</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：不接受</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：不接受</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※根据上述资格要求，电子投标文件中应提交的“投标人的资格及资信证明文件”详见招标文件第四章。</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7、招标文件的获取</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7.1、招标文件获取期限：详见招标公告或更正公告，若不一致，以更正公告为准。</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7.2、在招标文件获取期限内，供应商应通过福建省政府采购网上公开信息系统的注册账号（免费注册）并获取招标文件(登陆福建省政府采购网上公开信息系统进行文件获取)，否则投标将被拒绝。</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7.3、获取地点及方式：注册账号后，通过福建省政府采购网上公开信息系统以下载方式获取。</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7.4、招标文件售价：0元。</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8、投标截止</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8.1、投标截止时间：详见招标公告或更正公告，若不一致，以更正公告为准。</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8.2、投标人应在投标截止时间前按照福建省政府采购网上公开信息系统设定的操作流程将电子投标文件上传至福建省政府采购网上公开信息系统，否则投标将被拒绝。</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9、开标时间及地点</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详见招标公告或更正公告，若不一致，以更正公告为准。</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10、公告期限</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10.1、招标公告的公告期限：自财政部和福建省财政厅指定的政府采购信息发布媒体最先发布公告之日起5个工作日。</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10.2、招标文件公告期限：招标文件随同招标公告一并发布，其公告期限与招标公告的公告期限保持一致。</w:t>
      </w:r>
    </w:p>
    <w:p>
      <w:pPr>
        <w:pStyle w:val="22"/>
        <w:spacing w:line="360" w:lineRule="auto"/>
        <w:ind w:firstLine="480"/>
        <w:rPr>
          <w:rFonts w:hint="default" w:ascii="仿宋" w:hAnsi="仿宋" w:eastAsia="仿宋" w:cs="仿宋"/>
          <w:sz w:val="24"/>
          <w:szCs w:val="24"/>
          <w:lang w:eastAsia="zh-CN"/>
        </w:rPr>
      </w:pPr>
      <w:r>
        <w:rPr>
          <w:rFonts w:ascii="仿宋" w:hAnsi="仿宋" w:eastAsia="仿宋" w:cs="仿宋"/>
          <w:b/>
          <w:sz w:val="24"/>
          <w:szCs w:val="24"/>
        </w:rPr>
        <w:t>11、采购人：厦门市公安局集美分局</w:t>
      </w:r>
    </w:p>
    <w:p>
      <w:pPr>
        <w:pStyle w:val="22"/>
        <w:spacing w:line="360" w:lineRule="auto"/>
        <w:ind w:firstLine="480" w:firstLineChars="200"/>
        <w:rPr>
          <w:rFonts w:hint="default" w:ascii="仿宋" w:hAnsi="仿宋" w:eastAsia="仿宋" w:cs="仿宋"/>
          <w:color w:val="FF0000"/>
          <w:sz w:val="24"/>
          <w:szCs w:val="24"/>
          <w:lang w:eastAsia="zh-CN"/>
        </w:rPr>
      </w:pPr>
      <w:r>
        <w:rPr>
          <w:rFonts w:ascii="仿宋" w:hAnsi="仿宋" w:eastAsia="仿宋" w:cs="仿宋"/>
          <w:sz w:val="24"/>
          <w:szCs w:val="24"/>
        </w:rPr>
        <w:t>地址：福建省厦门市集美区</w:t>
      </w:r>
    </w:p>
    <w:p>
      <w:pPr>
        <w:pStyle w:val="22"/>
        <w:spacing w:line="360" w:lineRule="auto"/>
        <w:ind w:firstLine="480" w:firstLineChars="200"/>
        <w:rPr>
          <w:rFonts w:hint="default" w:ascii="仿宋" w:hAnsi="仿宋" w:eastAsia="仿宋" w:cs="仿宋"/>
          <w:color w:val="FF0000"/>
          <w:sz w:val="24"/>
          <w:szCs w:val="24"/>
        </w:rPr>
      </w:pPr>
      <w:r>
        <w:rPr>
          <w:rFonts w:ascii="仿宋" w:hAnsi="仿宋" w:eastAsia="仿宋" w:cs="仿宋"/>
          <w:sz w:val="24"/>
          <w:szCs w:val="24"/>
        </w:rPr>
        <w:t>邮编：</w:t>
      </w:r>
      <w:r>
        <w:rPr>
          <w:rFonts w:hint="eastAsia" w:ascii="仿宋" w:hAnsi="仿宋" w:eastAsia="仿宋" w:cs="仿宋"/>
          <w:color w:val="FF0000"/>
          <w:sz w:val="24"/>
          <w:szCs w:val="24"/>
          <w:lang w:val="en-US" w:eastAsia="zh-CN"/>
        </w:rPr>
        <w:t xml:space="preserve"> </w:t>
      </w:r>
    </w:p>
    <w:p>
      <w:pPr>
        <w:pStyle w:val="22"/>
        <w:spacing w:line="360" w:lineRule="auto"/>
        <w:ind w:firstLine="480" w:firstLineChars="200"/>
        <w:rPr>
          <w:rFonts w:hint="default" w:ascii="仿宋" w:hAnsi="仿宋" w:eastAsia="仿宋" w:cs="仿宋"/>
          <w:sz w:val="24"/>
          <w:szCs w:val="24"/>
          <w:lang w:eastAsia="zh-CN"/>
        </w:rPr>
      </w:pPr>
      <w:r>
        <w:rPr>
          <w:rFonts w:ascii="仿宋" w:hAnsi="仿宋" w:eastAsia="仿宋" w:cs="仿宋"/>
          <w:sz w:val="24"/>
          <w:szCs w:val="24"/>
        </w:rPr>
        <w:t>联系人：</w:t>
      </w:r>
      <w:r>
        <w:rPr>
          <w:rFonts w:hint="eastAsia" w:ascii="仿宋" w:hAnsi="仿宋" w:eastAsia="仿宋" w:cs="仿宋"/>
          <w:color w:val="FF0000"/>
          <w:sz w:val="24"/>
          <w:szCs w:val="24"/>
          <w:lang w:val="en-US" w:eastAsia="zh-CN"/>
        </w:rPr>
        <w:t xml:space="preserve"> </w:t>
      </w:r>
    </w:p>
    <w:p>
      <w:pPr>
        <w:pStyle w:val="22"/>
        <w:spacing w:line="360" w:lineRule="auto"/>
        <w:ind w:firstLine="480" w:firstLineChars="200"/>
        <w:rPr>
          <w:rFonts w:hint="default" w:ascii="仿宋" w:hAnsi="仿宋" w:eastAsia="仿宋" w:cs="仿宋"/>
          <w:color w:val="FF0000"/>
          <w:sz w:val="24"/>
          <w:szCs w:val="24"/>
          <w:lang w:eastAsia="zh-CN"/>
        </w:rPr>
      </w:pPr>
      <w:r>
        <w:rPr>
          <w:rFonts w:ascii="仿宋" w:hAnsi="仿宋" w:eastAsia="仿宋" w:cs="仿宋"/>
          <w:sz w:val="24"/>
          <w:szCs w:val="24"/>
        </w:rPr>
        <w:t>联系电话：</w:t>
      </w:r>
      <w:r>
        <w:rPr>
          <w:rFonts w:hint="eastAsia" w:ascii="仿宋" w:hAnsi="仿宋" w:eastAsia="仿宋" w:cs="仿宋"/>
          <w:color w:val="FF0000"/>
          <w:sz w:val="24"/>
          <w:szCs w:val="24"/>
          <w:lang w:val="en-US" w:eastAsia="zh-CN"/>
        </w:rPr>
        <w:t xml:space="preserve"> </w:t>
      </w:r>
    </w:p>
    <w:p>
      <w:pPr>
        <w:pStyle w:val="22"/>
        <w:spacing w:line="360" w:lineRule="auto"/>
        <w:ind w:firstLine="480"/>
        <w:rPr>
          <w:rFonts w:hint="default" w:ascii="仿宋" w:hAnsi="仿宋" w:eastAsia="仿宋" w:cs="仿宋"/>
          <w:sz w:val="24"/>
          <w:szCs w:val="24"/>
        </w:rPr>
      </w:pPr>
      <w:r>
        <w:rPr>
          <w:rFonts w:ascii="仿宋" w:hAnsi="仿宋" w:eastAsia="仿宋" w:cs="仿宋"/>
          <w:b/>
          <w:sz w:val="24"/>
          <w:szCs w:val="24"/>
        </w:rPr>
        <w:t>12、代理机构：厦门市丰信采购招标有限公司</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地址：厦门市湖里区江头台湾街天地花园C座八层02、03单元</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邮编：361000</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联系人：</w:t>
      </w:r>
      <w:r>
        <w:rPr>
          <w:rFonts w:ascii="仿宋" w:hAnsi="仿宋" w:eastAsia="仿宋" w:cs="仿宋"/>
          <w:sz w:val="24"/>
          <w:szCs w:val="24"/>
          <w:lang w:eastAsia="zh-CN"/>
        </w:rPr>
        <w:t>富</w:t>
      </w:r>
      <w:r>
        <w:rPr>
          <w:rFonts w:ascii="仿宋" w:hAnsi="仿宋" w:eastAsia="仿宋" w:cs="仿宋"/>
          <w:sz w:val="24"/>
          <w:szCs w:val="24"/>
        </w:rPr>
        <w:t>女士</w:t>
      </w:r>
    </w:p>
    <w:p>
      <w:pPr>
        <w:pStyle w:val="22"/>
        <w:spacing w:line="360" w:lineRule="auto"/>
        <w:ind w:firstLine="480" w:firstLineChars="200"/>
        <w:jc w:val="both"/>
        <w:rPr>
          <w:rFonts w:hint="default" w:ascii="仿宋" w:hAnsi="仿宋" w:eastAsia="仿宋" w:cs="仿宋"/>
          <w:sz w:val="24"/>
          <w:szCs w:val="24"/>
          <w:lang w:eastAsia="zh-CN"/>
        </w:rPr>
      </w:pPr>
      <w:r>
        <w:rPr>
          <w:rFonts w:ascii="仿宋" w:hAnsi="仿宋" w:eastAsia="仿宋" w:cs="仿宋"/>
          <w:sz w:val="24"/>
          <w:szCs w:val="24"/>
        </w:rPr>
        <w:t>联系电话：0592-55</w:t>
      </w:r>
      <w:r>
        <w:rPr>
          <w:rFonts w:ascii="仿宋" w:hAnsi="仿宋" w:eastAsia="仿宋" w:cs="仿宋"/>
          <w:sz w:val="24"/>
          <w:szCs w:val="24"/>
          <w:lang w:eastAsia="zh-CN"/>
        </w:rPr>
        <w:t>75766</w:t>
      </w:r>
    </w:p>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附1：账户信息</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开户名称：厦门市丰信采购招标有限公司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center"/>
              <w:rPr>
                <w:rFonts w:hint="default" w:ascii="仿宋" w:hAnsi="仿宋" w:eastAsia="仿宋" w:cs="仿宋"/>
                <w:bCs/>
                <w:sz w:val="24"/>
                <w:szCs w:val="24"/>
              </w:rPr>
            </w:pPr>
            <w:r>
              <w:rPr>
                <w:rFonts w:ascii="仿宋" w:hAnsi="仿宋" w:eastAsia="仿宋" w:cs="仿宋"/>
                <w:bCs/>
                <w:sz w:val="24"/>
                <w:szCs w:val="24"/>
              </w:rPr>
              <w:t>1、投标人应认真核对账户信息，将投标保证金汇入以上账户，并自行承担因汇错投标保证金而产生的一切后果。</w:t>
            </w:r>
          </w:p>
          <w:p>
            <w:pPr>
              <w:pStyle w:val="22"/>
              <w:jc w:val="center"/>
              <w:rPr>
                <w:rFonts w:hint="default" w:ascii="仿宋" w:hAnsi="仿宋" w:eastAsia="仿宋" w:cs="仿宋"/>
                <w:bCs/>
                <w:sz w:val="24"/>
                <w:szCs w:val="24"/>
              </w:rPr>
            </w:pPr>
            <w:r>
              <w:rPr>
                <w:rFonts w:ascii="仿宋" w:hAnsi="仿宋" w:eastAsia="仿宋" w:cs="仿宋"/>
                <w:bCs/>
                <w:sz w:val="24"/>
                <w:szCs w:val="24"/>
              </w:rPr>
              <w:t>2、投标人在转账或电汇的凭证上应按照以下格式注明，以便核对：“（项目编号：</w:t>
            </w:r>
            <w:r>
              <w:rPr>
                <w:rFonts w:hint="eastAsia" w:ascii="仿宋" w:hAnsi="仿宋" w:eastAsia="仿宋" w:cs="仿宋"/>
                <w:bCs/>
                <w:sz w:val="24"/>
                <w:szCs w:val="24"/>
                <w:lang w:eastAsia="zh-CN"/>
              </w:rPr>
              <w:t>×××</w:t>
            </w:r>
            <w:r>
              <w:rPr>
                <w:rFonts w:ascii="仿宋" w:hAnsi="仿宋" w:eastAsia="仿宋" w:cs="仿宋"/>
                <w:bCs/>
                <w:sz w:val="24"/>
                <w:szCs w:val="24"/>
              </w:rPr>
              <w:t>）的投标保证金”。</w:t>
            </w:r>
          </w:p>
        </w:tc>
      </w:tr>
    </w:tbl>
    <w:p>
      <w:pPr>
        <w:pStyle w:val="22"/>
        <w:spacing w:line="360" w:lineRule="auto"/>
        <w:ind w:firstLine="480"/>
        <w:jc w:val="both"/>
        <w:rPr>
          <w:rFonts w:hint="default" w:ascii="仿宋" w:hAnsi="仿宋" w:eastAsia="仿宋" w:cs="仿宋"/>
          <w:sz w:val="24"/>
          <w:szCs w:val="24"/>
        </w:rPr>
      </w:pPr>
      <w:r>
        <w:rPr>
          <w:rFonts w:ascii="仿宋" w:hAnsi="仿宋" w:eastAsia="仿宋" w:cs="仿宋"/>
          <w:b/>
          <w:sz w:val="24"/>
          <w:szCs w:val="24"/>
        </w:rPr>
        <w:t>附2：采购标的一览表</w:t>
      </w: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ascii="仿宋" w:hAnsi="仿宋" w:eastAsia="仿宋" w:cs="仿宋"/>
          <w:sz w:val="24"/>
          <w:szCs w:val="24"/>
        </w:rPr>
      </w:pP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采购包1：</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采购包预算金额（元）</w:t>
      </w:r>
      <w:r>
        <w:rPr>
          <w:rFonts w:ascii="仿宋" w:hAnsi="仿宋" w:eastAsia="仿宋" w:cs="仿宋"/>
          <w:sz w:val="24"/>
          <w:szCs w:val="24"/>
          <w:lang w:eastAsia="zh-CN"/>
        </w:rPr>
        <w:t>：3374333.02</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采购包最高限价（元）</w:t>
      </w:r>
      <w:r>
        <w:rPr>
          <w:rFonts w:ascii="仿宋" w:hAnsi="仿宋" w:eastAsia="仿宋" w:cs="仿宋"/>
          <w:sz w:val="24"/>
          <w:szCs w:val="24"/>
          <w:lang w:eastAsia="zh-CN"/>
        </w:rPr>
        <w:t>：3374333.02</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采购包保证金金额（元）: 0.00</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8"/>
        <w:gridCol w:w="1870"/>
        <w:gridCol w:w="955"/>
        <w:gridCol w:w="1416"/>
        <w:gridCol w:w="1184"/>
        <w:gridCol w:w="1185"/>
        <w:gridCol w:w="1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序号</w:t>
            </w:r>
          </w:p>
        </w:tc>
        <w:tc>
          <w:tcPr>
            <w:tcW w:w="1870" w:type="dxa"/>
          </w:tcPr>
          <w:p>
            <w:pPr>
              <w:pStyle w:val="22"/>
              <w:rPr>
                <w:rFonts w:hint="default" w:ascii="仿宋" w:hAnsi="仿宋" w:eastAsia="仿宋" w:cs="仿宋"/>
                <w:sz w:val="24"/>
                <w:szCs w:val="24"/>
              </w:rPr>
            </w:pPr>
            <w:r>
              <w:rPr>
                <w:rFonts w:ascii="仿宋" w:hAnsi="仿宋" w:eastAsia="仿宋" w:cs="仿宋"/>
                <w:sz w:val="24"/>
                <w:szCs w:val="24"/>
              </w:rPr>
              <w:t>标的名称</w:t>
            </w:r>
          </w:p>
        </w:tc>
        <w:tc>
          <w:tcPr>
            <w:tcW w:w="955" w:type="dxa"/>
          </w:tcPr>
          <w:p>
            <w:pPr>
              <w:pStyle w:val="22"/>
              <w:rPr>
                <w:rFonts w:hint="default" w:ascii="仿宋" w:hAnsi="仿宋" w:eastAsia="仿宋" w:cs="仿宋"/>
                <w:sz w:val="24"/>
                <w:szCs w:val="24"/>
              </w:rPr>
            </w:pPr>
            <w:r>
              <w:rPr>
                <w:rFonts w:ascii="仿宋" w:hAnsi="仿宋" w:eastAsia="仿宋" w:cs="仿宋"/>
                <w:sz w:val="24"/>
                <w:szCs w:val="24"/>
              </w:rPr>
              <w:t>数量</w:t>
            </w:r>
          </w:p>
        </w:tc>
        <w:tc>
          <w:tcPr>
            <w:tcW w:w="1416" w:type="dxa"/>
          </w:tcPr>
          <w:p>
            <w:pPr>
              <w:pStyle w:val="22"/>
              <w:rPr>
                <w:rFonts w:hint="default" w:ascii="仿宋" w:hAnsi="仿宋" w:eastAsia="仿宋" w:cs="仿宋"/>
                <w:sz w:val="24"/>
                <w:szCs w:val="24"/>
              </w:rPr>
            </w:pPr>
            <w:r>
              <w:rPr>
                <w:rFonts w:ascii="仿宋" w:hAnsi="仿宋" w:eastAsia="仿宋" w:cs="仿宋"/>
                <w:sz w:val="24"/>
                <w:szCs w:val="24"/>
              </w:rPr>
              <w:t>标的金额 （元）</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计量单位</w:t>
            </w:r>
          </w:p>
        </w:tc>
        <w:tc>
          <w:tcPr>
            <w:tcW w:w="1185" w:type="dxa"/>
          </w:tcPr>
          <w:p>
            <w:pPr>
              <w:pStyle w:val="22"/>
              <w:rPr>
                <w:rFonts w:hint="default" w:ascii="仿宋" w:hAnsi="仿宋" w:eastAsia="仿宋" w:cs="仿宋"/>
                <w:sz w:val="24"/>
                <w:szCs w:val="24"/>
              </w:rPr>
            </w:pPr>
            <w:r>
              <w:rPr>
                <w:rFonts w:ascii="仿宋" w:hAnsi="仿宋" w:eastAsia="仿宋" w:cs="仿宋"/>
                <w:sz w:val="24"/>
                <w:szCs w:val="24"/>
              </w:rPr>
              <w:t>所属行业</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1</w:t>
            </w:r>
          </w:p>
        </w:tc>
        <w:tc>
          <w:tcPr>
            <w:tcW w:w="1870"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其他农副食品</w:t>
            </w:r>
          </w:p>
        </w:tc>
        <w:tc>
          <w:tcPr>
            <w:tcW w:w="955" w:type="dxa"/>
          </w:tcPr>
          <w:p>
            <w:pPr>
              <w:pStyle w:val="22"/>
              <w:jc w:val="right"/>
              <w:rPr>
                <w:rFonts w:hint="default" w:ascii="仿宋" w:hAnsi="仿宋" w:eastAsia="仿宋" w:cs="仿宋"/>
                <w:sz w:val="24"/>
                <w:szCs w:val="24"/>
              </w:rPr>
            </w:pPr>
            <w:r>
              <w:rPr>
                <w:rFonts w:ascii="仿宋" w:hAnsi="仿宋" w:eastAsia="仿宋" w:cs="仿宋"/>
                <w:sz w:val="24"/>
                <w:szCs w:val="24"/>
              </w:rPr>
              <w:t>1.00</w:t>
            </w:r>
          </w:p>
        </w:tc>
        <w:tc>
          <w:tcPr>
            <w:tcW w:w="1416" w:type="dxa"/>
          </w:tcPr>
          <w:p>
            <w:pPr>
              <w:pStyle w:val="22"/>
              <w:jc w:val="right"/>
              <w:rPr>
                <w:rFonts w:hint="default" w:ascii="仿宋" w:hAnsi="仿宋" w:eastAsia="仿宋" w:cs="仿宋"/>
                <w:sz w:val="24"/>
                <w:szCs w:val="24"/>
              </w:rPr>
            </w:pPr>
            <w:r>
              <w:rPr>
                <w:rFonts w:ascii="仿宋" w:hAnsi="仿宋" w:eastAsia="仿宋" w:cs="仿宋"/>
                <w:sz w:val="24"/>
                <w:szCs w:val="24"/>
                <w:lang w:eastAsia="zh-CN"/>
              </w:rPr>
              <w:t>3374333.02</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项</w:t>
            </w:r>
          </w:p>
        </w:tc>
        <w:tc>
          <w:tcPr>
            <w:tcW w:w="1185"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农、林、牧、渔业</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否</w:t>
            </w:r>
          </w:p>
        </w:tc>
      </w:tr>
    </w:tbl>
    <w:p>
      <w:pPr>
        <w:pStyle w:val="22"/>
        <w:jc w:val="both"/>
        <w:rPr>
          <w:rFonts w:hint="default"/>
        </w:rPr>
      </w:pPr>
    </w:p>
    <w:p>
      <w:pPr>
        <w:pStyle w:val="22"/>
        <w:jc w:val="both"/>
        <w:rPr>
          <w:rFonts w:hint="default"/>
        </w:rPr>
      </w:pPr>
      <w:r>
        <w:rPr>
          <w:b/>
        </w:rPr>
        <w:t xml:space="preserve"> </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采购包预算金额（元）</w:t>
      </w:r>
      <w:r>
        <w:rPr>
          <w:rFonts w:ascii="仿宋" w:hAnsi="仿宋" w:eastAsia="仿宋" w:cs="仿宋"/>
          <w:sz w:val="24"/>
          <w:szCs w:val="24"/>
          <w:lang w:eastAsia="zh-CN"/>
        </w:rPr>
        <w:t>：2414832.06</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采购包最高限价（元）</w:t>
      </w:r>
      <w:r>
        <w:rPr>
          <w:rFonts w:ascii="仿宋" w:hAnsi="仿宋" w:eastAsia="仿宋" w:cs="仿宋"/>
          <w:sz w:val="24"/>
          <w:szCs w:val="24"/>
          <w:lang w:eastAsia="zh-CN"/>
        </w:rPr>
        <w:t>：2414832.06</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采购包保证金金额（元）: 0.00</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8"/>
        <w:gridCol w:w="1810"/>
        <w:gridCol w:w="1015"/>
        <w:gridCol w:w="1416"/>
        <w:gridCol w:w="1184"/>
        <w:gridCol w:w="1184"/>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序号</w:t>
            </w:r>
          </w:p>
        </w:tc>
        <w:tc>
          <w:tcPr>
            <w:tcW w:w="1810" w:type="dxa"/>
          </w:tcPr>
          <w:p>
            <w:pPr>
              <w:pStyle w:val="22"/>
              <w:rPr>
                <w:rFonts w:hint="default" w:ascii="仿宋" w:hAnsi="仿宋" w:eastAsia="仿宋" w:cs="仿宋"/>
                <w:sz w:val="24"/>
                <w:szCs w:val="24"/>
              </w:rPr>
            </w:pPr>
            <w:r>
              <w:rPr>
                <w:rFonts w:ascii="仿宋" w:hAnsi="仿宋" w:eastAsia="仿宋" w:cs="仿宋"/>
                <w:sz w:val="24"/>
                <w:szCs w:val="24"/>
              </w:rPr>
              <w:t>标的名称</w:t>
            </w:r>
          </w:p>
        </w:tc>
        <w:tc>
          <w:tcPr>
            <w:tcW w:w="1015" w:type="dxa"/>
          </w:tcPr>
          <w:p>
            <w:pPr>
              <w:pStyle w:val="22"/>
              <w:rPr>
                <w:rFonts w:hint="default" w:ascii="仿宋" w:hAnsi="仿宋" w:eastAsia="仿宋" w:cs="仿宋"/>
                <w:sz w:val="24"/>
                <w:szCs w:val="24"/>
              </w:rPr>
            </w:pPr>
            <w:r>
              <w:rPr>
                <w:rFonts w:ascii="仿宋" w:hAnsi="仿宋" w:eastAsia="仿宋" w:cs="仿宋"/>
                <w:sz w:val="24"/>
                <w:szCs w:val="24"/>
              </w:rPr>
              <w:t>数量</w:t>
            </w:r>
          </w:p>
        </w:tc>
        <w:tc>
          <w:tcPr>
            <w:tcW w:w="1416" w:type="dxa"/>
          </w:tcPr>
          <w:p>
            <w:pPr>
              <w:pStyle w:val="22"/>
              <w:rPr>
                <w:rFonts w:hint="default" w:ascii="仿宋" w:hAnsi="仿宋" w:eastAsia="仿宋" w:cs="仿宋"/>
                <w:sz w:val="24"/>
                <w:szCs w:val="24"/>
              </w:rPr>
            </w:pPr>
            <w:r>
              <w:rPr>
                <w:rFonts w:ascii="仿宋" w:hAnsi="仿宋" w:eastAsia="仿宋" w:cs="仿宋"/>
                <w:sz w:val="24"/>
                <w:szCs w:val="24"/>
              </w:rPr>
              <w:t>标的金额 （元）</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计量单位</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所属行业</w:t>
            </w:r>
          </w:p>
        </w:tc>
        <w:tc>
          <w:tcPr>
            <w:tcW w:w="1185" w:type="dxa"/>
          </w:tcPr>
          <w:p>
            <w:pPr>
              <w:pStyle w:val="22"/>
              <w:rPr>
                <w:rFonts w:hint="default" w:ascii="仿宋" w:hAnsi="仿宋" w:eastAsia="仿宋" w:cs="仿宋"/>
                <w:sz w:val="24"/>
                <w:szCs w:val="24"/>
              </w:rPr>
            </w:pPr>
            <w:r>
              <w:rPr>
                <w:rFonts w:ascii="仿宋" w:hAnsi="仿宋" w:eastAsia="仿宋" w:cs="仿宋"/>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1</w:t>
            </w:r>
          </w:p>
        </w:tc>
        <w:tc>
          <w:tcPr>
            <w:tcW w:w="1810"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其他农副食品</w:t>
            </w:r>
          </w:p>
        </w:tc>
        <w:tc>
          <w:tcPr>
            <w:tcW w:w="1015" w:type="dxa"/>
          </w:tcPr>
          <w:p>
            <w:pPr>
              <w:pStyle w:val="22"/>
              <w:jc w:val="right"/>
              <w:rPr>
                <w:rFonts w:hint="default" w:ascii="仿宋" w:hAnsi="仿宋" w:eastAsia="仿宋" w:cs="仿宋"/>
                <w:sz w:val="24"/>
                <w:szCs w:val="24"/>
              </w:rPr>
            </w:pPr>
            <w:r>
              <w:rPr>
                <w:rFonts w:ascii="仿宋" w:hAnsi="仿宋" w:eastAsia="仿宋" w:cs="仿宋"/>
                <w:sz w:val="24"/>
                <w:szCs w:val="24"/>
              </w:rPr>
              <w:t>1.00</w:t>
            </w:r>
          </w:p>
        </w:tc>
        <w:tc>
          <w:tcPr>
            <w:tcW w:w="1416" w:type="dxa"/>
          </w:tcPr>
          <w:p>
            <w:pPr>
              <w:pStyle w:val="22"/>
              <w:jc w:val="right"/>
              <w:rPr>
                <w:rFonts w:hint="default" w:ascii="仿宋" w:hAnsi="仿宋" w:eastAsia="仿宋" w:cs="仿宋"/>
                <w:sz w:val="24"/>
                <w:szCs w:val="24"/>
              </w:rPr>
            </w:pPr>
            <w:r>
              <w:rPr>
                <w:rFonts w:ascii="仿宋" w:hAnsi="仿宋" w:eastAsia="仿宋" w:cs="仿宋"/>
                <w:sz w:val="24"/>
                <w:szCs w:val="24"/>
                <w:lang w:eastAsia="zh-CN"/>
              </w:rPr>
              <w:t>2414832.06</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项</w:t>
            </w:r>
          </w:p>
        </w:tc>
        <w:tc>
          <w:tcPr>
            <w:tcW w:w="1184"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农、林、牧、渔业</w:t>
            </w:r>
          </w:p>
        </w:tc>
        <w:tc>
          <w:tcPr>
            <w:tcW w:w="1185" w:type="dxa"/>
          </w:tcPr>
          <w:p>
            <w:pPr>
              <w:pStyle w:val="22"/>
              <w:rPr>
                <w:rFonts w:hint="default" w:ascii="仿宋" w:hAnsi="仿宋" w:eastAsia="仿宋" w:cs="仿宋"/>
                <w:sz w:val="24"/>
                <w:szCs w:val="24"/>
              </w:rPr>
            </w:pPr>
            <w:r>
              <w:rPr>
                <w:rFonts w:ascii="仿宋" w:hAnsi="仿宋" w:eastAsia="仿宋" w:cs="仿宋"/>
                <w:sz w:val="24"/>
                <w:szCs w:val="24"/>
              </w:rPr>
              <w:t>否</w:t>
            </w:r>
          </w:p>
        </w:tc>
      </w:tr>
    </w:tbl>
    <w:p>
      <w:pPr>
        <w:pStyle w:val="22"/>
        <w:spacing w:line="360" w:lineRule="auto"/>
        <w:ind w:firstLine="480" w:firstLineChars="200"/>
        <w:rPr>
          <w:rFonts w:hint="default" w:ascii="仿宋" w:hAnsi="仿宋" w:eastAsia="仿宋" w:cs="仿宋"/>
          <w:sz w:val="24"/>
          <w:szCs w:val="24"/>
        </w:rPr>
      </w:pPr>
    </w:p>
    <w:p>
      <w:pPr>
        <w:pStyle w:val="22"/>
        <w:spacing w:line="360" w:lineRule="auto"/>
        <w:ind w:firstLine="480" w:firstLineChars="200"/>
        <w:rPr>
          <w:rFonts w:hint="default"/>
          <w:b/>
          <w:sz w:val="36"/>
        </w:rPr>
      </w:pP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采购包预算金额（元）</w:t>
      </w:r>
      <w:r>
        <w:rPr>
          <w:rFonts w:ascii="仿宋" w:hAnsi="仿宋" w:eastAsia="仿宋" w:cs="仿宋"/>
          <w:sz w:val="24"/>
          <w:szCs w:val="24"/>
          <w:lang w:eastAsia="zh-CN"/>
        </w:rPr>
        <w:t>：2270834.92</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采购包最高限价（元）</w:t>
      </w:r>
      <w:r>
        <w:rPr>
          <w:rFonts w:ascii="仿宋" w:hAnsi="仿宋" w:eastAsia="仿宋" w:cs="仿宋"/>
          <w:sz w:val="24"/>
          <w:szCs w:val="24"/>
          <w:lang w:eastAsia="zh-CN"/>
        </w:rPr>
        <w:t>：2270834.92</w:t>
      </w:r>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采购包保证金金额（元）: 0.00</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8"/>
        <w:gridCol w:w="1735"/>
        <w:gridCol w:w="1090"/>
        <w:gridCol w:w="1416"/>
        <w:gridCol w:w="1184"/>
        <w:gridCol w:w="1184"/>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序号</w:t>
            </w:r>
          </w:p>
        </w:tc>
        <w:tc>
          <w:tcPr>
            <w:tcW w:w="1735" w:type="dxa"/>
          </w:tcPr>
          <w:p>
            <w:pPr>
              <w:pStyle w:val="22"/>
              <w:rPr>
                <w:rFonts w:hint="default" w:ascii="仿宋" w:hAnsi="仿宋" w:eastAsia="仿宋" w:cs="仿宋"/>
                <w:sz w:val="24"/>
                <w:szCs w:val="24"/>
              </w:rPr>
            </w:pPr>
            <w:r>
              <w:rPr>
                <w:rFonts w:ascii="仿宋" w:hAnsi="仿宋" w:eastAsia="仿宋" w:cs="仿宋"/>
                <w:sz w:val="24"/>
                <w:szCs w:val="24"/>
              </w:rPr>
              <w:t>标的名称</w:t>
            </w:r>
          </w:p>
        </w:tc>
        <w:tc>
          <w:tcPr>
            <w:tcW w:w="1090" w:type="dxa"/>
          </w:tcPr>
          <w:p>
            <w:pPr>
              <w:pStyle w:val="22"/>
              <w:rPr>
                <w:rFonts w:hint="default" w:ascii="仿宋" w:hAnsi="仿宋" w:eastAsia="仿宋" w:cs="仿宋"/>
                <w:sz w:val="24"/>
                <w:szCs w:val="24"/>
              </w:rPr>
            </w:pPr>
            <w:r>
              <w:rPr>
                <w:rFonts w:ascii="仿宋" w:hAnsi="仿宋" w:eastAsia="仿宋" w:cs="仿宋"/>
                <w:sz w:val="24"/>
                <w:szCs w:val="24"/>
              </w:rPr>
              <w:t>数量</w:t>
            </w:r>
          </w:p>
        </w:tc>
        <w:tc>
          <w:tcPr>
            <w:tcW w:w="1416" w:type="dxa"/>
          </w:tcPr>
          <w:p>
            <w:pPr>
              <w:pStyle w:val="22"/>
              <w:rPr>
                <w:rFonts w:hint="default" w:ascii="仿宋" w:hAnsi="仿宋" w:eastAsia="仿宋" w:cs="仿宋"/>
                <w:sz w:val="24"/>
                <w:szCs w:val="24"/>
              </w:rPr>
            </w:pPr>
            <w:r>
              <w:rPr>
                <w:rFonts w:ascii="仿宋" w:hAnsi="仿宋" w:eastAsia="仿宋" w:cs="仿宋"/>
                <w:sz w:val="24"/>
                <w:szCs w:val="24"/>
              </w:rPr>
              <w:t>标的金额 （元）</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计量单位</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所属行业</w:t>
            </w:r>
          </w:p>
        </w:tc>
        <w:tc>
          <w:tcPr>
            <w:tcW w:w="1185" w:type="dxa"/>
          </w:tcPr>
          <w:p>
            <w:pPr>
              <w:pStyle w:val="22"/>
              <w:rPr>
                <w:rFonts w:hint="default" w:ascii="仿宋" w:hAnsi="仿宋" w:eastAsia="仿宋" w:cs="仿宋"/>
                <w:sz w:val="24"/>
                <w:szCs w:val="24"/>
              </w:rPr>
            </w:pPr>
            <w:r>
              <w:rPr>
                <w:rFonts w:ascii="仿宋" w:hAnsi="仿宋" w:eastAsia="仿宋" w:cs="仿宋"/>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8" w:type="dxa"/>
          </w:tcPr>
          <w:p>
            <w:pPr>
              <w:pStyle w:val="22"/>
              <w:rPr>
                <w:rFonts w:hint="default" w:ascii="仿宋" w:hAnsi="仿宋" w:eastAsia="仿宋" w:cs="仿宋"/>
                <w:sz w:val="24"/>
                <w:szCs w:val="24"/>
              </w:rPr>
            </w:pPr>
            <w:r>
              <w:rPr>
                <w:rFonts w:ascii="仿宋" w:hAnsi="仿宋" w:eastAsia="仿宋" w:cs="仿宋"/>
                <w:sz w:val="24"/>
                <w:szCs w:val="24"/>
              </w:rPr>
              <w:t>1</w:t>
            </w:r>
          </w:p>
        </w:tc>
        <w:tc>
          <w:tcPr>
            <w:tcW w:w="1735"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其他农副食品</w:t>
            </w:r>
          </w:p>
        </w:tc>
        <w:tc>
          <w:tcPr>
            <w:tcW w:w="1090" w:type="dxa"/>
          </w:tcPr>
          <w:p>
            <w:pPr>
              <w:pStyle w:val="22"/>
              <w:jc w:val="right"/>
              <w:rPr>
                <w:rFonts w:hint="default" w:ascii="仿宋" w:hAnsi="仿宋" w:eastAsia="仿宋" w:cs="仿宋"/>
                <w:sz w:val="24"/>
                <w:szCs w:val="24"/>
              </w:rPr>
            </w:pPr>
            <w:r>
              <w:rPr>
                <w:rFonts w:ascii="仿宋" w:hAnsi="仿宋" w:eastAsia="仿宋" w:cs="仿宋"/>
                <w:sz w:val="24"/>
                <w:szCs w:val="24"/>
              </w:rPr>
              <w:t>1.00</w:t>
            </w:r>
          </w:p>
        </w:tc>
        <w:tc>
          <w:tcPr>
            <w:tcW w:w="1416" w:type="dxa"/>
          </w:tcPr>
          <w:p>
            <w:pPr>
              <w:pStyle w:val="22"/>
              <w:jc w:val="right"/>
              <w:rPr>
                <w:rFonts w:hint="default" w:ascii="仿宋" w:hAnsi="仿宋" w:eastAsia="仿宋" w:cs="仿宋"/>
                <w:sz w:val="24"/>
                <w:szCs w:val="24"/>
              </w:rPr>
            </w:pPr>
            <w:r>
              <w:rPr>
                <w:rFonts w:ascii="仿宋" w:hAnsi="仿宋" w:eastAsia="仿宋" w:cs="仿宋"/>
                <w:sz w:val="24"/>
                <w:szCs w:val="24"/>
                <w:lang w:eastAsia="zh-CN"/>
              </w:rPr>
              <w:t>2270834.92</w:t>
            </w:r>
          </w:p>
        </w:tc>
        <w:tc>
          <w:tcPr>
            <w:tcW w:w="1184" w:type="dxa"/>
          </w:tcPr>
          <w:p>
            <w:pPr>
              <w:pStyle w:val="22"/>
              <w:rPr>
                <w:rFonts w:hint="default" w:ascii="仿宋" w:hAnsi="仿宋" w:eastAsia="仿宋" w:cs="仿宋"/>
                <w:sz w:val="24"/>
                <w:szCs w:val="24"/>
              </w:rPr>
            </w:pPr>
            <w:r>
              <w:rPr>
                <w:rFonts w:ascii="仿宋" w:hAnsi="仿宋" w:eastAsia="仿宋" w:cs="仿宋"/>
                <w:sz w:val="24"/>
                <w:szCs w:val="24"/>
              </w:rPr>
              <w:t>项</w:t>
            </w:r>
          </w:p>
        </w:tc>
        <w:tc>
          <w:tcPr>
            <w:tcW w:w="1184" w:type="dxa"/>
          </w:tcPr>
          <w:p>
            <w:pPr>
              <w:pStyle w:val="22"/>
              <w:rPr>
                <w:rFonts w:hint="default" w:ascii="仿宋" w:hAnsi="仿宋" w:eastAsia="仿宋" w:cs="仿宋"/>
                <w:sz w:val="24"/>
                <w:szCs w:val="24"/>
                <w:lang w:eastAsia="zh-CN"/>
              </w:rPr>
            </w:pPr>
            <w:r>
              <w:rPr>
                <w:rFonts w:ascii="仿宋" w:hAnsi="仿宋" w:eastAsia="仿宋" w:cs="仿宋"/>
                <w:sz w:val="24"/>
                <w:szCs w:val="24"/>
                <w:lang w:eastAsia="zh-CN"/>
              </w:rPr>
              <w:t>农、林、牧、渔业</w:t>
            </w:r>
          </w:p>
        </w:tc>
        <w:tc>
          <w:tcPr>
            <w:tcW w:w="1185" w:type="dxa"/>
          </w:tcPr>
          <w:p>
            <w:pPr>
              <w:pStyle w:val="22"/>
              <w:rPr>
                <w:rFonts w:hint="default" w:ascii="仿宋" w:hAnsi="仿宋" w:eastAsia="仿宋" w:cs="仿宋"/>
                <w:sz w:val="24"/>
                <w:szCs w:val="24"/>
              </w:rPr>
            </w:pPr>
            <w:r>
              <w:rPr>
                <w:rFonts w:ascii="仿宋" w:hAnsi="仿宋" w:eastAsia="仿宋" w:cs="仿宋"/>
                <w:sz w:val="24"/>
                <w:szCs w:val="24"/>
              </w:rPr>
              <w:t>否</w:t>
            </w:r>
          </w:p>
        </w:tc>
      </w:tr>
    </w:tbl>
    <w:p>
      <w:pPr>
        <w:pStyle w:val="22"/>
        <w:spacing w:line="360" w:lineRule="auto"/>
        <w:ind w:firstLine="480" w:firstLineChars="200"/>
        <w:rPr>
          <w:rFonts w:hint="default" w:ascii="仿宋" w:hAnsi="仿宋" w:eastAsia="仿宋" w:cs="仿宋"/>
          <w:sz w:val="24"/>
          <w:szCs w:val="24"/>
        </w:rPr>
      </w:pPr>
    </w:p>
    <w:p>
      <w:pPr>
        <w:pStyle w:val="22"/>
        <w:jc w:val="center"/>
        <w:rPr>
          <w:rFonts w:hint="default"/>
          <w:b/>
          <w:sz w:val="36"/>
        </w:rPr>
      </w:pPr>
    </w:p>
    <w:p>
      <w:pPr>
        <w:pStyle w:val="22"/>
        <w:jc w:val="center"/>
        <w:rPr>
          <w:rFonts w:hint="default"/>
          <w:b/>
          <w:sz w:val="36"/>
        </w:rPr>
      </w:pPr>
    </w:p>
    <w:p>
      <w:pPr>
        <w:pStyle w:val="22"/>
        <w:jc w:val="center"/>
        <w:rPr>
          <w:rFonts w:hint="default"/>
          <w:b/>
          <w:sz w:val="36"/>
        </w:rPr>
      </w:pPr>
    </w:p>
    <w:p>
      <w:pPr>
        <w:pStyle w:val="22"/>
        <w:jc w:val="center"/>
        <w:rPr>
          <w:rFonts w:hint="default"/>
          <w:b/>
          <w:sz w:val="36"/>
        </w:rPr>
      </w:pPr>
    </w:p>
    <w:p>
      <w:pPr>
        <w:pStyle w:val="22"/>
        <w:jc w:val="both"/>
        <w:rPr>
          <w:rFonts w:hint="default"/>
          <w:b/>
          <w:sz w:val="36"/>
        </w:rPr>
      </w:pPr>
    </w:p>
    <w:p>
      <w:pPr>
        <w:pStyle w:val="22"/>
        <w:jc w:val="center"/>
        <w:outlineLvl w:val="1"/>
        <w:rPr>
          <w:rFonts w:hint="default" w:ascii="仿宋" w:hAnsi="仿宋" w:eastAsia="仿宋" w:cs="仿宋"/>
        </w:rPr>
      </w:pPr>
      <w:bookmarkStart w:id="2" w:name="_Toc7727"/>
      <w:bookmarkStart w:id="3" w:name="_Toc24357"/>
      <w:r>
        <w:rPr>
          <w:rFonts w:ascii="仿宋" w:hAnsi="仿宋" w:eastAsia="仿宋" w:cs="仿宋"/>
          <w:b/>
          <w:sz w:val="36"/>
        </w:rPr>
        <w:t>第二章 投标人须知前附表</w:t>
      </w:r>
      <w:bookmarkEnd w:id="2"/>
      <w:bookmarkEnd w:id="3"/>
    </w:p>
    <w:p>
      <w:pPr>
        <w:pStyle w:val="22"/>
        <w:ind w:firstLine="480"/>
        <w:jc w:val="both"/>
        <w:outlineLvl w:val="2"/>
        <w:rPr>
          <w:rFonts w:hint="default" w:ascii="仿宋" w:hAnsi="仿宋" w:eastAsia="仿宋" w:cs="仿宋"/>
          <w:sz w:val="24"/>
          <w:szCs w:val="24"/>
        </w:rPr>
      </w:pPr>
      <w:bookmarkStart w:id="4" w:name="_Toc8004"/>
      <w:r>
        <w:rPr>
          <w:rFonts w:ascii="仿宋" w:hAnsi="仿宋" w:eastAsia="仿宋" w:cs="仿宋"/>
          <w:b/>
          <w:sz w:val="24"/>
          <w:szCs w:val="24"/>
        </w:rPr>
        <w:t>一、投标人须知前附表1</w:t>
      </w:r>
      <w:bookmarkEnd w:id="4"/>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4"/>
        <w:gridCol w:w="1440"/>
        <w:gridCol w:w="60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22"/>
              <w:jc w:val="both"/>
              <w:rPr>
                <w:rFonts w:hint="default" w:ascii="仿宋" w:hAnsi="仿宋" w:eastAsia="仿宋" w:cs="仿宋"/>
                <w:bCs/>
                <w:sz w:val="24"/>
                <w:szCs w:val="24"/>
              </w:rPr>
            </w:pPr>
            <w:r>
              <w:rPr>
                <w:rFonts w:ascii="仿宋" w:hAnsi="仿宋" w:eastAsia="仿宋" w:cs="仿宋"/>
                <w:bCs/>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序号</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招标文件</w:t>
            </w:r>
          </w:p>
          <w:p>
            <w:pPr>
              <w:pStyle w:val="22"/>
              <w:jc w:val="both"/>
              <w:rPr>
                <w:rFonts w:hint="default" w:ascii="仿宋" w:hAnsi="仿宋" w:eastAsia="仿宋" w:cs="仿宋"/>
                <w:bCs/>
                <w:sz w:val="24"/>
                <w:szCs w:val="24"/>
              </w:rPr>
            </w:pPr>
            <w:r>
              <w:rPr>
                <w:rFonts w:ascii="仿宋" w:hAnsi="仿宋" w:eastAsia="仿宋" w:cs="仿宋"/>
                <w:bCs/>
                <w:sz w:val="24"/>
                <w:szCs w:val="24"/>
              </w:rPr>
              <w:t>（第三章）</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1</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6.1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是否组织现场考察或召开开标前答疑会：</w:t>
            </w:r>
          </w:p>
          <w:p>
            <w:pPr>
              <w:pStyle w:val="22"/>
              <w:jc w:val="both"/>
              <w:rPr>
                <w:rFonts w:hint="default" w:ascii="仿宋" w:hAnsi="仿宋" w:eastAsia="仿宋" w:cs="仿宋"/>
                <w:bCs/>
                <w:sz w:val="24"/>
                <w:szCs w:val="24"/>
              </w:rPr>
            </w:pPr>
            <w:r>
              <w:rPr>
                <w:rFonts w:ascii="仿宋" w:hAnsi="仿宋" w:eastAsia="仿宋" w:cs="仿宋"/>
                <w:bCs/>
                <w:sz w:val="24"/>
                <w:szCs w:val="24"/>
              </w:rPr>
              <w:t>采购包1：不组织</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：不组织</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2</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10.4</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投标文件的份数：</w:t>
            </w:r>
          </w:p>
          <w:p>
            <w:pPr>
              <w:pStyle w:val="22"/>
              <w:jc w:val="both"/>
              <w:rPr>
                <w:rFonts w:hint="default" w:ascii="仿宋" w:hAnsi="仿宋" w:eastAsia="仿宋" w:cs="仿宋"/>
                <w:bCs/>
                <w:sz w:val="24"/>
                <w:szCs w:val="24"/>
              </w:rPr>
            </w:pPr>
            <w:r>
              <w:rPr>
                <w:rFonts w:ascii="仿宋" w:hAnsi="仿宋" w:eastAsia="仿宋" w:cs="仿宋"/>
                <w:bCs/>
                <w:sz w:val="24"/>
                <w:szCs w:val="24"/>
              </w:rPr>
              <w:t>（1）可读介质（光盘或U盘）0份：投标人应将其上传至福建省政府采购网上公开信息系统的电子投标文件在该可读介质中另存0份。</w:t>
            </w:r>
          </w:p>
          <w:p>
            <w:pPr>
              <w:pStyle w:val="22"/>
              <w:jc w:val="both"/>
              <w:rPr>
                <w:rFonts w:hint="default" w:ascii="仿宋" w:hAnsi="仿宋" w:eastAsia="仿宋" w:cs="仿宋"/>
                <w:bCs/>
                <w:sz w:val="24"/>
                <w:szCs w:val="24"/>
              </w:rPr>
            </w:pPr>
            <w:r>
              <w:rPr>
                <w:rFonts w:ascii="仿宋" w:hAnsi="仿宋" w:eastAsia="仿宋" w:cs="仿宋"/>
                <w:bCs/>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3</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10.7-（1）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是否允许中标人将本项目的非主体、非关键性工作进行分包：</w:t>
            </w:r>
          </w:p>
          <w:p>
            <w:pPr>
              <w:pStyle w:val="22"/>
              <w:jc w:val="both"/>
              <w:rPr>
                <w:rFonts w:hint="default" w:ascii="仿宋" w:hAnsi="仿宋" w:eastAsia="仿宋" w:cs="仿宋"/>
                <w:bCs/>
                <w:sz w:val="24"/>
                <w:szCs w:val="24"/>
              </w:rPr>
            </w:pPr>
            <w:r>
              <w:rPr>
                <w:rFonts w:ascii="仿宋" w:hAnsi="仿宋" w:eastAsia="仿宋" w:cs="仿宋"/>
                <w:bCs/>
                <w:sz w:val="24"/>
                <w:szCs w:val="24"/>
              </w:rPr>
              <w:t>采购包1：不允许合同分包；</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：不允许合同分包；</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4</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10.8-（1）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5</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12.1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确定中标候选人名单：</w:t>
            </w:r>
          </w:p>
          <w:p>
            <w:pPr>
              <w:pStyle w:val="22"/>
              <w:jc w:val="both"/>
              <w:rPr>
                <w:rFonts w:hint="default" w:ascii="仿宋" w:hAnsi="仿宋" w:eastAsia="仿宋" w:cs="仿宋"/>
                <w:bCs/>
                <w:sz w:val="24"/>
                <w:szCs w:val="24"/>
              </w:rPr>
            </w:pPr>
            <w:r>
              <w:rPr>
                <w:rFonts w:ascii="仿宋" w:hAnsi="仿宋" w:eastAsia="仿宋" w:cs="仿宋"/>
                <w:bCs/>
                <w:sz w:val="24"/>
                <w:szCs w:val="24"/>
              </w:rPr>
              <w:t>采购包1：3名</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：3名</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6</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12.2</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本项目中标人的确定（以采购包为单位）：</w:t>
            </w:r>
          </w:p>
          <w:p>
            <w:pPr>
              <w:pStyle w:val="22"/>
              <w:jc w:val="both"/>
              <w:rPr>
                <w:rFonts w:hint="default" w:ascii="仿宋" w:hAnsi="仿宋" w:eastAsia="仿宋" w:cs="仿宋"/>
                <w:bCs/>
                <w:sz w:val="24"/>
                <w:szCs w:val="24"/>
              </w:rPr>
            </w:pPr>
            <w:r>
              <w:rPr>
                <w:rFonts w:ascii="仿宋" w:hAnsi="仿宋" w:eastAsia="仿宋" w:cs="仿宋"/>
                <w:bCs/>
                <w:sz w:val="24"/>
                <w:szCs w:val="24"/>
              </w:rPr>
              <w:t>（1）采购人应在政府采购招投标管理办法规定的时限内确定中标人。</w:t>
            </w:r>
          </w:p>
          <w:p>
            <w:pPr>
              <w:pStyle w:val="22"/>
              <w:jc w:val="both"/>
              <w:rPr>
                <w:rFonts w:hint="default" w:ascii="仿宋" w:hAnsi="仿宋" w:eastAsia="仿宋" w:cs="仿宋"/>
                <w:bCs/>
                <w:sz w:val="24"/>
                <w:szCs w:val="24"/>
              </w:rPr>
            </w:pPr>
            <w:r>
              <w:rPr>
                <w:rFonts w:ascii="仿宋" w:hAnsi="仿宋" w:eastAsia="仿宋" w:cs="仿宋"/>
                <w:bCs/>
                <w:sz w:val="24"/>
                <w:szCs w:val="24"/>
              </w:rPr>
              <w:t>（2）若出现中标候选人并列情形，则按照下列方式确定中标人：</w:t>
            </w:r>
          </w:p>
          <w:p>
            <w:pPr>
              <w:pStyle w:val="22"/>
              <w:jc w:val="both"/>
              <w:rPr>
                <w:rFonts w:hint="default" w:ascii="仿宋" w:hAnsi="仿宋" w:eastAsia="仿宋" w:cs="仿宋"/>
                <w:bCs/>
                <w:sz w:val="24"/>
                <w:szCs w:val="24"/>
              </w:rPr>
            </w:pPr>
            <w:r>
              <w:rPr>
                <w:rFonts w:ascii="仿宋" w:hAnsi="仿宋" w:eastAsia="仿宋" w:cs="仿宋"/>
                <w:bCs/>
                <w:sz w:val="24"/>
                <w:szCs w:val="24"/>
              </w:rPr>
              <w:t>①招标文件规定的方式：</w:t>
            </w:r>
          </w:p>
          <w:p>
            <w:pPr>
              <w:pStyle w:val="22"/>
              <w:jc w:val="both"/>
              <w:rPr>
                <w:rFonts w:hint="default" w:ascii="仿宋" w:hAnsi="仿宋" w:eastAsia="仿宋" w:cs="仿宋"/>
                <w:bCs/>
                <w:sz w:val="24"/>
                <w:szCs w:val="24"/>
              </w:rPr>
            </w:pPr>
            <w:r>
              <w:rPr>
                <w:rFonts w:ascii="仿宋" w:hAnsi="仿宋" w:eastAsia="仿宋" w:cs="仿宋"/>
                <w:bCs/>
                <w:sz w:val="24"/>
                <w:szCs w:val="24"/>
              </w:rPr>
              <w:t>评标结果按评审后得分由高到低顺序排列。得分相同的，按投标报价由低到高顺序排列。得分且投标报价相同的并列，确定技术项得分高的中标候选人为中标人；技术项得分均相同的，确定商务项得分高的中标候选人为中标人；前述办法仍然无法确定中标人时，则在并列的中标候选人中以随机抽取的方式确定中标人。</w:t>
            </w:r>
          </w:p>
          <w:p>
            <w:pPr>
              <w:pStyle w:val="22"/>
              <w:jc w:val="both"/>
              <w:rPr>
                <w:rFonts w:hint="default" w:ascii="仿宋" w:hAnsi="仿宋" w:eastAsia="仿宋" w:cs="仿宋"/>
                <w:bCs/>
                <w:sz w:val="24"/>
                <w:szCs w:val="24"/>
              </w:rPr>
            </w:pPr>
            <w:r>
              <w:rPr>
                <w:rFonts w:ascii="仿宋" w:hAnsi="仿宋" w:eastAsia="仿宋" w:cs="仿宋"/>
                <w:bCs/>
                <w:sz w:val="24"/>
                <w:szCs w:val="24"/>
              </w:rPr>
              <w:t>②若本款第①点规定方式为“无”，则按照下列方式确定：</w:t>
            </w:r>
          </w:p>
          <w:p>
            <w:pPr>
              <w:pStyle w:val="22"/>
              <w:jc w:val="both"/>
              <w:rPr>
                <w:rFonts w:hint="default" w:ascii="仿宋" w:hAnsi="仿宋" w:eastAsia="仿宋" w:cs="仿宋"/>
                <w:bCs/>
                <w:sz w:val="24"/>
                <w:szCs w:val="24"/>
              </w:rPr>
            </w:pPr>
            <w:r>
              <w:rPr>
                <w:rFonts w:ascii="仿宋" w:hAnsi="仿宋" w:eastAsia="仿宋" w:cs="仿宋"/>
                <w:bCs/>
                <w:sz w:val="24"/>
                <w:szCs w:val="24"/>
              </w:rPr>
              <w:t>无</w:t>
            </w:r>
          </w:p>
          <w:p>
            <w:pPr>
              <w:pStyle w:val="22"/>
              <w:jc w:val="both"/>
              <w:rPr>
                <w:rFonts w:hint="default" w:ascii="仿宋" w:hAnsi="仿宋" w:eastAsia="仿宋" w:cs="仿宋"/>
                <w:bCs/>
                <w:sz w:val="24"/>
                <w:szCs w:val="24"/>
              </w:rPr>
            </w:pPr>
            <w:r>
              <w:rPr>
                <w:rFonts w:ascii="仿宋" w:hAnsi="仿宋" w:eastAsia="仿宋" w:cs="仿宋"/>
                <w:bCs/>
                <w:sz w:val="24"/>
                <w:szCs w:val="24"/>
              </w:rPr>
              <w:t>③若本款第①、②点规定方式均为“无”，则按照下列方式确定：随机抽取。</w:t>
            </w:r>
          </w:p>
          <w:p>
            <w:pPr>
              <w:pStyle w:val="22"/>
              <w:jc w:val="both"/>
              <w:rPr>
                <w:rFonts w:hint="default" w:ascii="仿宋" w:hAnsi="仿宋" w:eastAsia="仿宋" w:cs="仿宋"/>
                <w:bCs/>
                <w:sz w:val="24"/>
                <w:szCs w:val="24"/>
              </w:rPr>
            </w:pPr>
            <w:r>
              <w:rPr>
                <w:rFonts w:ascii="仿宋" w:hAnsi="仿宋" w:eastAsia="仿宋" w:cs="仿宋"/>
                <w:bCs/>
                <w:sz w:val="24"/>
                <w:szCs w:val="24"/>
              </w:rPr>
              <w:t>（3）本项目确定的中标人家数：</w:t>
            </w:r>
          </w:p>
          <w:p>
            <w:pPr>
              <w:pStyle w:val="22"/>
              <w:jc w:val="both"/>
              <w:rPr>
                <w:rFonts w:hint="default" w:ascii="仿宋" w:hAnsi="仿宋" w:eastAsia="仿宋" w:cs="仿宋"/>
                <w:bCs/>
                <w:sz w:val="24"/>
                <w:szCs w:val="24"/>
              </w:rPr>
            </w:pPr>
            <w:r>
              <w:rPr>
                <w:rFonts w:ascii="仿宋" w:hAnsi="仿宋" w:eastAsia="仿宋" w:cs="仿宋"/>
                <w:bCs/>
                <w:sz w:val="24"/>
                <w:szCs w:val="24"/>
              </w:rPr>
              <w:t>采购包1：1名</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：1名</w:t>
            </w:r>
          </w:p>
          <w:p>
            <w:pPr>
              <w:pStyle w:val="22"/>
              <w:jc w:val="both"/>
              <w:rPr>
                <w:rFonts w:hint="default" w:ascii="仿宋" w:hAnsi="仿宋" w:eastAsia="仿宋" w:cs="仿宋"/>
                <w:bCs/>
                <w:sz w:val="24"/>
                <w:szCs w:val="24"/>
              </w:rPr>
            </w:pP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7</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13.2</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合同签订时限：自中标通知书发出之日起</w:t>
            </w:r>
            <w:r>
              <w:rPr>
                <w:rFonts w:hint="eastAsia" w:ascii="仿宋" w:hAnsi="仿宋" w:eastAsia="仿宋" w:cs="仿宋"/>
                <w:bCs/>
                <w:sz w:val="24"/>
                <w:szCs w:val="24"/>
                <w:lang w:val="en-US" w:eastAsia="zh-CN"/>
              </w:rPr>
              <w:t>30</w:t>
            </w:r>
            <w:r>
              <w:rPr>
                <w:rFonts w:ascii="仿宋" w:hAnsi="仿宋" w:eastAsia="仿宋" w:cs="仿宋"/>
                <w:bCs/>
                <w:sz w:val="24"/>
                <w:szCs w:val="24"/>
              </w:rPr>
              <w:t>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8</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15.1-（2）</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9</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15.4</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招标文件的质疑</w:t>
            </w:r>
          </w:p>
          <w:p>
            <w:pPr>
              <w:pStyle w:val="22"/>
              <w:jc w:val="both"/>
              <w:rPr>
                <w:rFonts w:hint="default" w:ascii="仿宋" w:hAnsi="仿宋" w:eastAsia="仿宋" w:cs="仿宋"/>
                <w:bCs/>
                <w:sz w:val="24"/>
                <w:szCs w:val="24"/>
              </w:rPr>
            </w:pPr>
            <w:r>
              <w:rPr>
                <w:rFonts w:ascii="仿宋" w:hAnsi="仿宋" w:eastAsia="仿宋" w:cs="仿宋"/>
                <w:bCs/>
                <w:sz w:val="24"/>
                <w:szCs w:val="24"/>
              </w:rPr>
              <w:t>（1）潜在投标人可在质疑时效期间内对招标文件以书面形式提出质疑。</w:t>
            </w:r>
          </w:p>
          <w:p>
            <w:pPr>
              <w:pStyle w:val="22"/>
              <w:jc w:val="both"/>
              <w:rPr>
                <w:rFonts w:hint="default" w:ascii="仿宋" w:hAnsi="仿宋" w:eastAsia="仿宋" w:cs="仿宋"/>
                <w:bCs/>
                <w:sz w:val="24"/>
                <w:szCs w:val="24"/>
              </w:rPr>
            </w:pPr>
            <w:r>
              <w:rPr>
                <w:rFonts w:ascii="仿宋" w:hAnsi="仿宋" w:eastAsia="仿宋" w:cs="仿宋"/>
                <w:bCs/>
                <w:sz w:val="24"/>
                <w:szCs w:val="24"/>
              </w:rPr>
              <w:t>（2）质疑时效期间：应在依法获取招标文件之日起7个工作日内向厦门市丰信采购招标有限公司提出，依法获取招标文件的时间以福建省政府采购网上公开信息系统记载的为准。</w:t>
            </w:r>
          </w:p>
          <w:p>
            <w:pPr>
              <w:pStyle w:val="22"/>
              <w:jc w:val="both"/>
              <w:rPr>
                <w:rFonts w:hint="default" w:ascii="仿宋" w:hAnsi="仿宋" w:eastAsia="仿宋" w:cs="仿宋"/>
                <w:bCs/>
                <w:sz w:val="24"/>
                <w:szCs w:val="24"/>
              </w:rPr>
            </w:pPr>
            <w:r>
              <w:rPr>
                <w:rFonts w:ascii="仿宋" w:hAnsi="仿宋" w:eastAsia="仿宋" w:cs="仿宋"/>
                <w:bCs/>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10</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16.1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监督管理部门：厦门市财政局（仅限依法进行政府采购的货物或服务类项目）。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11</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18.1</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财政部和福建省财政厅指定的政府采购信息发布媒体（以下简称：“指定媒体”）：</w:t>
            </w:r>
          </w:p>
          <w:p>
            <w:pPr>
              <w:pStyle w:val="22"/>
              <w:jc w:val="both"/>
              <w:rPr>
                <w:rFonts w:hint="default" w:ascii="仿宋" w:hAnsi="仿宋" w:eastAsia="仿宋" w:cs="仿宋"/>
                <w:bCs/>
                <w:sz w:val="24"/>
                <w:szCs w:val="24"/>
              </w:rPr>
            </w:pPr>
            <w:r>
              <w:rPr>
                <w:rFonts w:ascii="仿宋" w:hAnsi="仿宋" w:eastAsia="仿宋" w:cs="仿宋"/>
                <w:bCs/>
                <w:sz w:val="24"/>
                <w:szCs w:val="24"/>
              </w:rPr>
              <w:t>（1）中国政府采购网，网址www.ccgp.gov.cn。</w:t>
            </w:r>
          </w:p>
          <w:p>
            <w:pPr>
              <w:pStyle w:val="22"/>
              <w:jc w:val="both"/>
              <w:rPr>
                <w:rFonts w:hint="default" w:ascii="仿宋" w:hAnsi="仿宋" w:eastAsia="仿宋" w:cs="仿宋"/>
                <w:bCs/>
                <w:sz w:val="24"/>
                <w:szCs w:val="24"/>
              </w:rPr>
            </w:pPr>
            <w:r>
              <w:rPr>
                <w:rFonts w:ascii="仿宋" w:hAnsi="仿宋" w:eastAsia="仿宋" w:cs="仿宋"/>
                <w:bCs/>
                <w:sz w:val="24"/>
                <w:szCs w:val="24"/>
              </w:rPr>
              <w:t>（2）中国政府采购网福建分网（福建省政府采购网），网址zfcg.czt.fujian.gov.cn。</w:t>
            </w:r>
          </w:p>
          <w:p>
            <w:pPr>
              <w:pStyle w:val="22"/>
              <w:jc w:val="both"/>
              <w:rPr>
                <w:rFonts w:hint="default" w:ascii="仿宋" w:hAnsi="仿宋" w:eastAsia="仿宋" w:cs="仿宋"/>
                <w:bCs/>
                <w:sz w:val="24"/>
                <w:szCs w:val="24"/>
              </w:rPr>
            </w:pPr>
            <w:r>
              <w:rPr>
                <w:rFonts w:ascii="仿宋" w:hAnsi="仿宋" w:eastAsia="仿宋" w:cs="仿宋"/>
                <w:bCs/>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12</w:t>
            </w:r>
          </w:p>
        </w:tc>
        <w:tc>
          <w:tcPr>
            <w:tcW w:w="1440" w:type="dxa"/>
          </w:tcPr>
          <w:p>
            <w:pPr>
              <w:pStyle w:val="22"/>
              <w:jc w:val="both"/>
              <w:rPr>
                <w:rFonts w:hint="default" w:ascii="仿宋" w:hAnsi="仿宋" w:eastAsia="仿宋" w:cs="仿宋"/>
                <w:bCs/>
                <w:sz w:val="24"/>
                <w:szCs w:val="24"/>
              </w:rPr>
            </w:pPr>
            <w:r>
              <w:rPr>
                <w:rFonts w:ascii="仿宋" w:hAnsi="仿宋" w:eastAsia="仿宋" w:cs="仿宋"/>
                <w:bCs/>
                <w:sz w:val="24"/>
                <w:szCs w:val="24"/>
              </w:rPr>
              <w:t>19</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其他事项：</w:t>
            </w:r>
          </w:p>
          <w:p>
            <w:pPr>
              <w:pStyle w:val="22"/>
              <w:jc w:val="both"/>
              <w:rPr>
                <w:rFonts w:hint="default" w:ascii="仿宋" w:hAnsi="仿宋" w:eastAsia="仿宋" w:cs="仿宋"/>
                <w:bCs/>
                <w:sz w:val="24"/>
                <w:szCs w:val="24"/>
              </w:rPr>
            </w:pPr>
            <w:r>
              <w:rPr>
                <w:rFonts w:ascii="仿宋" w:hAnsi="仿宋" w:eastAsia="仿宋" w:cs="仿宋"/>
                <w:bCs/>
                <w:sz w:val="24"/>
                <w:szCs w:val="24"/>
              </w:rPr>
              <w:t>(1)本项目代理服务费：</w:t>
            </w:r>
          </w:p>
          <w:p>
            <w:pPr>
              <w:pStyle w:val="22"/>
              <w:jc w:val="both"/>
              <w:rPr>
                <w:rFonts w:hint="default" w:ascii="仿宋" w:hAnsi="仿宋" w:eastAsia="仿宋" w:cs="仿宋"/>
                <w:bCs/>
                <w:sz w:val="24"/>
                <w:szCs w:val="24"/>
              </w:rPr>
            </w:pPr>
            <w:r>
              <w:rPr>
                <w:rFonts w:ascii="仿宋" w:hAnsi="仿宋" w:eastAsia="仿宋" w:cs="仿宋"/>
                <w:bCs/>
                <w:sz w:val="24"/>
                <w:szCs w:val="24"/>
              </w:rPr>
              <w:t>本项目收取代理服务费</w:t>
            </w:r>
          </w:p>
          <w:p>
            <w:pPr>
              <w:pStyle w:val="22"/>
              <w:jc w:val="both"/>
              <w:rPr>
                <w:rFonts w:hint="default" w:ascii="仿宋" w:hAnsi="仿宋" w:eastAsia="仿宋" w:cs="仿宋"/>
                <w:bCs/>
                <w:sz w:val="24"/>
                <w:szCs w:val="24"/>
              </w:rPr>
            </w:pPr>
            <w:r>
              <w:rPr>
                <w:rFonts w:ascii="仿宋" w:hAnsi="仿宋" w:eastAsia="仿宋" w:cs="仿宋"/>
                <w:bCs/>
                <w:sz w:val="24"/>
                <w:szCs w:val="24"/>
              </w:rPr>
              <w:t>代理服务费用收取对象：中标/成交供应商</w:t>
            </w:r>
          </w:p>
          <w:p>
            <w:pPr>
              <w:pStyle w:val="22"/>
              <w:jc w:val="both"/>
              <w:rPr>
                <w:rFonts w:hint="default" w:ascii="仿宋" w:hAnsi="仿宋" w:eastAsia="仿宋" w:cs="仿宋"/>
                <w:bCs/>
                <w:sz w:val="24"/>
                <w:szCs w:val="24"/>
              </w:rPr>
            </w:pPr>
            <w:r>
              <w:rPr>
                <w:rFonts w:ascii="仿宋" w:hAnsi="仿宋" w:eastAsia="仿宋" w:cs="仿宋"/>
                <w:bCs/>
                <w:sz w:val="24"/>
                <w:szCs w:val="24"/>
              </w:rPr>
              <w:t>代理服务费收费标准：1、招标代理服务费标准及收取方式：招标代理机构按以下标准向中标人收取招标代理服务费，以中标金额为收费基准，并按差额定率累进法计费，收费具体标准如下：中标金额≤100万元部分，收费费率为1.5%；100万元＜中标金额≤500万元部分，收费费率为</w:t>
            </w:r>
            <w:r>
              <w:rPr>
                <w:rFonts w:ascii="仿宋" w:hAnsi="仿宋" w:eastAsia="仿宋" w:cs="仿宋"/>
                <w:bCs/>
                <w:sz w:val="24"/>
                <w:szCs w:val="24"/>
                <w:lang w:eastAsia="zh-CN"/>
              </w:rPr>
              <w:t>1.1</w:t>
            </w:r>
            <w:r>
              <w:rPr>
                <w:rFonts w:ascii="仿宋" w:hAnsi="仿宋" w:eastAsia="仿宋" w:cs="仿宋"/>
                <w:bCs/>
                <w:sz w:val="24"/>
                <w:szCs w:val="24"/>
              </w:rPr>
              <w:t>%。2、招标代理服务费由中标人以转账、电汇、现金存款等付款方式一次性缴清。 3、收款人全称：厦门市丰信采购招标有限公司；开户银行：厦门市工商银行禾山支行；帐号：4100023409200013322。 4、经认定符合中小企业政策规定且资料提供完整的企业，中标后可享受服务费下浮10%的优惠。5、温馨提示：本项目支持供应商合同融资，具体相关政策参见《关于促进中小企业政府采购合同融资健康开展的通知》（闽财购函〔2019〕16 号）和《关于印发&lt;福建省支持中小企业政府采购合同融资暂行办法&gt;的通知（闽财购〔2018〕7 号）。中标、成交供应商可办理政府采购合同融资贷款（即政采贷），如有需要，中标、成交供应商可在合同签订前向银行申请融资。政策查询网址：http://120.35.30.176/zcdproject/home/。</w:t>
            </w:r>
          </w:p>
          <w:p>
            <w:pPr>
              <w:pStyle w:val="22"/>
              <w:jc w:val="both"/>
              <w:rPr>
                <w:rFonts w:hint="default" w:ascii="仿宋" w:hAnsi="仿宋" w:eastAsia="仿宋" w:cs="仿宋"/>
                <w:bCs/>
                <w:sz w:val="24"/>
                <w:szCs w:val="24"/>
              </w:rPr>
            </w:pPr>
            <w:r>
              <w:rPr>
                <w:rFonts w:ascii="仿宋" w:hAnsi="仿宋" w:eastAsia="仿宋" w:cs="仿宋"/>
                <w:bCs/>
                <w:sz w:val="24"/>
                <w:szCs w:val="24"/>
              </w:rPr>
              <w:t>(2)其他：</w:t>
            </w:r>
          </w:p>
          <w:p>
            <w:pPr>
              <w:pStyle w:val="22"/>
              <w:jc w:val="both"/>
              <w:rPr>
                <w:rFonts w:hint="default" w:ascii="仿宋" w:hAnsi="仿宋" w:eastAsia="仿宋" w:cs="仿宋"/>
                <w:bCs/>
                <w:sz w:val="24"/>
                <w:szCs w:val="24"/>
              </w:rPr>
            </w:pPr>
            <w:r>
              <w:rPr>
                <w:rFonts w:ascii="仿宋" w:hAnsi="仿宋" w:eastAsia="仿宋" w:cs="仿宋"/>
                <w:bCs/>
                <w:sz w:val="24"/>
                <w:szCs w:val="24"/>
                <w:lang w:eastAsia="zh-CN"/>
              </w:rPr>
              <w:t>提交书面质疑函须附上系统报名截图，接收质疑函联系地址：</w:t>
            </w:r>
            <w:r>
              <w:rPr>
                <w:rFonts w:ascii="仿宋" w:hAnsi="仿宋" w:eastAsia="仿宋" w:cs="仿宋"/>
                <w:bCs/>
                <w:sz w:val="24"/>
                <w:szCs w:val="24"/>
              </w:rPr>
              <w:t>厦门市湖里区江头台湾街天地花园C座八层</w:t>
            </w:r>
            <w:r>
              <w:rPr>
                <w:rFonts w:ascii="仿宋" w:hAnsi="仿宋" w:eastAsia="仿宋" w:cs="仿宋"/>
                <w:bCs/>
                <w:sz w:val="24"/>
                <w:szCs w:val="24"/>
                <w:lang w:eastAsia="zh-CN"/>
              </w:rPr>
              <w:t>前台，联系电话：0592-5528542，邮箱：xmfxzb@126.com。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4" w:type="dxa"/>
            <w:gridSpan w:val="2"/>
          </w:tcPr>
          <w:p>
            <w:pPr>
              <w:pStyle w:val="22"/>
              <w:jc w:val="both"/>
              <w:rPr>
                <w:rFonts w:hint="default" w:ascii="仿宋" w:hAnsi="仿宋" w:eastAsia="仿宋" w:cs="仿宋"/>
                <w:bCs/>
                <w:sz w:val="24"/>
                <w:szCs w:val="24"/>
              </w:rPr>
            </w:pPr>
            <w:r>
              <w:rPr>
                <w:rFonts w:ascii="仿宋" w:hAnsi="仿宋" w:eastAsia="仿宋" w:cs="仿宋"/>
                <w:bCs/>
                <w:sz w:val="24"/>
                <w:szCs w:val="24"/>
              </w:rPr>
              <w:t>备注</w:t>
            </w:r>
          </w:p>
        </w:tc>
        <w:tc>
          <w:tcPr>
            <w:tcW w:w="6008" w:type="dxa"/>
          </w:tcPr>
          <w:p>
            <w:pPr>
              <w:pStyle w:val="22"/>
              <w:jc w:val="both"/>
              <w:rPr>
                <w:rFonts w:hint="default" w:ascii="仿宋" w:hAnsi="仿宋" w:eastAsia="仿宋" w:cs="仿宋"/>
                <w:bCs/>
                <w:sz w:val="24"/>
                <w:szCs w:val="24"/>
              </w:rPr>
            </w:pPr>
            <w:r>
              <w:rPr>
                <w:rFonts w:ascii="仿宋" w:hAnsi="仿宋" w:eastAsia="仿宋" w:cs="仿宋"/>
                <w:bCs/>
                <w:sz w:val="24"/>
                <w:szCs w:val="24"/>
              </w:rPr>
              <w:t>后有投标人须知前附表2，请勿遗漏。</w:t>
            </w:r>
          </w:p>
        </w:tc>
      </w:tr>
    </w:tbl>
    <w:p>
      <w:pPr>
        <w:pStyle w:val="22"/>
        <w:spacing w:line="360" w:lineRule="auto"/>
        <w:jc w:val="both"/>
        <w:outlineLvl w:val="2"/>
        <w:rPr>
          <w:rFonts w:hint="default" w:ascii="仿宋" w:hAnsi="仿宋" w:eastAsia="仿宋" w:cs="仿宋"/>
          <w:bCs/>
          <w:sz w:val="24"/>
          <w:szCs w:val="24"/>
        </w:rPr>
      </w:pPr>
      <w:bookmarkStart w:id="5" w:name="_Toc19228"/>
      <w:r>
        <w:rPr>
          <w:rFonts w:ascii="仿宋" w:hAnsi="仿宋" w:eastAsia="仿宋" w:cs="仿宋"/>
          <w:bCs/>
          <w:sz w:val="24"/>
          <w:szCs w:val="24"/>
        </w:rPr>
        <w:t>二、投标人须知前附表2</w:t>
      </w:r>
      <w:bookmarkEnd w:id="5"/>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4"/>
        <w:gridCol w:w="72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22"/>
              <w:jc w:val="both"/>
              <w:rPr>
                <w:rFonts w:hint="default" w:ascii="仿宋" w:hAnsi="仿宋" w:eastAsia="仿宋" w:cs="仿宋"/>
                <w:bCs/>
                <w:sz w:val="24"/>
                <w:szCs w:val="24"/>
              </w:rPr>
            </w:pPr>
            <w:r>
              <w:rPr>
                <w:rFonts w:ascii="仿宋" w:hAnsi="仿宋" w:eastAsia="仿宋" w:cs="仿宋"/>
                <w:bCs/>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序号</w:t>
            </w:r>
          </w:p>
        </w:tc>
        <w:tc>
          <w:tcPr>
            <w:tcW w:w="7232" w:type="dxa"/>
          </w:tcPr>
          <w:p>
            <w:pPr>
              <w:pStyle w:val="22"/>
              <w:jc w:val="both"/>
              <w:rPr>
                <w:rFonts w:hint="default" w:ascii="仿宋" w:hAnsi="仿宋" w:eastAsia="仿宋" w:cs="仿宋"/>
                <w:bCs/>
                <w:sz w:val="24"/>
                <w:szCs w:val="24"/>
              </w:rPr>
            </w:pPr>
            <w:r>
              <w:rPr>
                <w:rFonts w:ascii="仿宋" w:hAnsi="仿宋" w:eastAsia="仿宋" w:cs="仿宋"/>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4" w:type="dxa"/>
          </w:tcPr>
          <w:p>
            <w:pPr>
              <w:pStyle w:val="22"/>
              <w:jc w:val="both"/>
              <w:rPr>
                <w:rFonts w:hint="default" w:ascii="仿宋" w:hAnsi="仿宋" w:eastAsia="仿宋" w:cs="仿宋"/>
                <w:bCs/>
                <w:sz w:val="24"/>
                <w:szCs w:val="24"/>
              </w:rPr>
            </w:pPr>
            <w:r>
              <w:rPr>
                <w:rFonts w:ascii="仿宋" w:hAnsi="仿宋" w:eastAsia="仿宋" w:cs="仿宋"/>
                <w:bCs/>
                <w:sz w:val="24"/>
                <w:szCs w:val="24"/>
              </w:rPr>
              <w:t>1</w:t>
            </w:r>
          </w:p>
        </w:tc>
        <w:tc>
          <w:tcPr>
            <w:tcW w:w="7232" w:type="dxa"/>
          </w:tcPr>
          <w:p>
            <w:pPr>
              <w:pStyle w:val="22"/>
              <w:jc w:val="both"/>
              <w:rPr>
                <w:rFonts w:hint="default" w:ascii="仿宋" w:hAnsi="仿宋" w:eastAsia="仿宋" w:cs="仿宋"/>
                <w:bCs/>
                <w:sz w:val="24"/>
                <w:szCs w:val="24"/>
              </w:rPr>
            </w:pPr>
            <w:r>
              <w:rPr>
                <w:rFonts w:ascii="仿宋" w:hAnsi="仿宋" w:eastAsia="仿宋" w:cs="仿宋"/>
                <w:bCs/>
                <w:sz w:val="24"/>
                <w:szCs w:val="24"/>
              </w:rPr>
              <w:t>（1）电子招标投标活动的专门规定适用本项目电子招标投标活动。</w:t>
            </w:r>
          </w:p>
          <w:p>
            <w:pPr>
              <w:pStyle w:val="22"/>
              <w:jc w:val="both"/>
              <w:rPr>
                <w:rFonts w:hint="default" w:ascii="仿宋" w:hAnsi="仿宋" w:eastAsia="仿宋" w:cs="仿宋"/>
                <w:bCs/>
                <w:sz w:val="24"/>
                <w:szCs w:val="24"/>
              </w:rPr>
            </w:pPr>
            <w:r>
              <w:rPr>
                <w:rFonts w:ascii="仿宋" w:hAnsi="仿宋" w:eastAsia="仿宋" w:cs="仿宋"/>
                <w:bCs/>
                <w:sz w:val="24"/>
                <w:szCs w:val="24"/>
              </w:rPr>
              <w:t>（2）将招标文件</w:t>
            </w:r>
            <w:r>
              <w:rPr>
                <w:rFonts w:ascii="仿宋" w:hAnsi="仿宋" w:eastAsia="仿宋" w:cs="仿宋"/>
                <w:bCs/>
                <w:sz w:val="24"/>
                <w:szCs w:val="24"/>
                <w:u w:val="single"/>
              </w:rPr>
              <w:t>无</w:t>
            </w:r>
            <w:r>
              <w:rPr>
                <w:rFonts w:ascii="仿宋" w:hAnsi="仿宋" w:eastAsia="仿宋" w:cs="仿宋"/>
                <w:bCs/>
                <w:sz w:val="24"/>
                <w:szCs w:val="24"/>
              </w:rPr>
              <w:t>的内容修正为下列内容：</w:t>
            </w:r>
            <w:r>
              <w:rPr>
                <w:rFonts w:ascii="仿宋" w:hAnsi="仿宋" w:eastAsia="仿宋" w:cs="仿宋"/>
                <w:bCs/>
                <w:sz w:val="24"/>
                <w:szCs w:val="24"/>
                <w:u w:val="single"/>
              </w:rPr>
              <w:t>无</w:t>
            </w:r>
            <w:r>
              <w:rPr>
                <w:rFonts w:ascii="仿宋" w:hAnsi="仿宋" w:eastAsia="仿宋" w:cs="仿宋"/>
                <w:bCs/>
                <w:sz w:val="24"/>
                <w:szCs w:val="24"/>
              </w:rPr>
              <w:t>后适用本项目的电子招标投标活动。</w:t>
            </w:r>
          </w:p>
          <w:p>
            <w:pPr>
              <w:pStyle w:val="22"/>
              <w:jc w:val="both"/>
              <w:rPr>
                <w:rFonts w:hint="default" w:ascii="仿宋" w:hAnsi="仿宋" w:eastAsia="仿宋" w:cs="仿宋"/>
                <w:bCs/>
                <w:sz w:val="24"/>
                <w:szCs w:val="24"/>
              </w:rPr>
            </w:pPr>
            <w:r>
              <w:rPr>
                <w:rFonts w:ascii="仿宋" w:hAnsi="仿宋" w:eastAsia="仿宋" w:cs="仿宋"/>
                <w:bCs/>
                <w:sz w:val="24"/>
                <w:szCs w:val="24"/>
              </w:rPr>
              <w:t>（3）将下列内容增列为招标文件的组成部分（以下简称：“增列内容”）适用本项目的电子招标投标活动，若增列内容与招标文件其他章节内容有冲突，应以增列内容为准：</w:t>
            </w:r>
          </w:p>
          <w:p>
            <w:pPr>
              <w:pStyle w:val="22"/>
              <w:jc w:val="both"/>
              <w:rPr>
                <w:rFonts w:hint="default" w:ascii="仿宋" w:hAnsi="仿宋" w:eastAsia="仿宋" w:cs="仿宋"/>
                <w:bCs/>
                <w:sz w:val="24"/>
                <w:szCs w:val="24"/>
              </w:rPr>
            </w:pPr>
            <w:r>
              <w:rPr>
                <w:rFonts w:ascii="仿宋" w:hAnsi="仿宋" w:eastAsia="仿宋" w:cs="仿宋"/>
                <w:bCs/>
                <w:sz w:val="24"/>
                <w:szCs w:val="24"/>
              </w:rPr>
              <w:t>①电子招标投标活动的具体操作流程以福建省政府采购网上公开信息系统设定的为准。</w:t>
            </w:r>
          </w:p>
          <w:p>
            <w:pPr>
              <w:pStyle w:val="22"/>
              <w:jc w:val="both"/>
              <w:rPr>
                <w:rFonts w:hint="default" w:ascii="仿宋" w:hAnsi="仿宋" w:eastAsia="仿宋" w:cs="仿宋"/>
                <w:bCs/>
                <w:sz w:val="24"/>
                <w:szCs w:val="24"/>
              </w:rPr>
            </w:pPr>
            <w:r>
              <w:rPr>
                <w:rFonts w:ascii="仿宋" w:hAnsi="仿宋" w:eastAsia="仿宋" w:cs="仿宋"/>
                <w:bCs/>
                <w:sz w:val="24"/>
                <w:szCs w:val="24"/>
              </w:rPr>
              <w:t>②关于电子投标文件：</w:t>
            </w:r>
          </w:p>
          <w:p>
            <w:pPr>
              <w:pStyle w:val="22"/>
              <w:jc w:val="both"/>
              <w:rPr>
                <w:rFonts w:hint="default" w:ascii="仿宋" w:hAnsi="仿宋" w:eastAsia="仿宋" w:cs="仿宋"/>
                <w:bCs/>
                <w:sz w:val="24"/>
                <w:szCs w:val="24"/>
              </w:rPr>
            </w:pPr>
            <w:r>
              <w:rPr>
                <w:rFonts w:ascii="仿宋" w:hAnsi="仿宋" w:eastAsia="仿宋" w:cs="仿宋"/>
                <w:bCs/>
                <w:sz w:val="24"/>
                <w:szCs w:val="24"/>
              </w:rPr>
              <w:t>a.投标人应按照福建省政府采购网上公开信息系统设定的评审节点编制电子投标文件，否则资格审查小组、评标委员会将按照不利于投标人的内容进行认定。</w:t>
            </w:r>
          </w:p>
          <w:p>
            <w:pPr>
              <w:pStyle w:val="22"/>
              <w:jc w:val="both"/>
              <w:rPr>
                <w:rFonts w:hint="default" w:ascii="仿宋" w:hAnsi="仿宋" w:eastAsia="仿宋" w:cs="仿宋"/>
                <w:bCs/>
                <w:sz w:val="24"/>
                <w:szCs w:val="24"/>
              </w:rPr>
            </w:pPr>
            <w:r>
              <w:rPr>
                <w:rFonts w:ascii="仿宋" w:hAnsi="仿宋" w:eastAsia="仿宋" w:cs="仿宋"/>
                <w:bCs/>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22"/>
              <w:jc w:val="both"/>
              <w:rPr>
                <w:rFonts w:hint="default" w:ascii="仿宋" w:hAnsi="仿宋" w:eastAsia="仿宋" w:cs="仿宋"/>
                <w:bCs/>
                <w:sz w:val="24"/>
                <w:szCs w:val="24"/>
              </w:rPr>
            </w:pPr>
            <w:r>
              <w:rPr>
                <w:rFonts w:ascii="仿宋" w:hAnsi="仿宋" w:eastAsia="仿宋" w:cs="仿宋"/>
                <w:bCs/>
                <w:sz w:val="24"/>
                <w:szCs w:val="24"/>
              </w:rPr>
              <w:t>③关于证明材料或资料：</w:t>
            </w:r>
          </w:p>
          <w:p>
            <w:pPr>
              <w:pStyle w:val="22"/>
              <w:jc w:val="both"/>
              <w:rPr>
                <w:rFonts w:hint="default" w:ascii="仿宋" w:hAnsi="仿宋" w:eastAsia="仿宋" w:cs="仿宋"/>
                <w:bCs/>
                <w:sz w:val="24"/>
                <w:szCs w:val="24"/>
              </w:rPr>
            </w:pPr>
            <w:r>
              <w:rPr>
                <w:rFonts w:ascii="仿宋" w:hAnsi="仿宋" w:eastAsia="仿宋" w:cs="仿宋"/>
                <w:bCs/>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22"/>
              <w:jc w:val="both"/>
              <w:rPr>
                <w:rFonts w:hint="default" w:ascii="仿宋" w:hAnsi="仿宋" w:eastAsia="仿宋" w:cs="仿宋"/>
                <w:bCs/>
                <w:sz w:val="24"/>
                <w:szCs w:val="24"/>
              </w:rPr>
            </w:pPr>
            <w:r>
              <w:rPr>
                <w:rFonts w:ascii="仿宋" w:hAnsi="仿宋" w:eastAsia="仿宋" w:cs="仿宋"/>
                <w:bCs/>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22"/>
              <w:jc w:val="both"/>
              <w:rPr>
                <w:rFonts w:hint="default" w:ascii="仿宋" w:hAnsi="仿宋" w:eastAsia="仿宋" w:cs="仿宋"/>
                <w:bCs/>
                <w:sz w:val="24"/>
                <w:szCs w:val="24"/>
              </w:rPr>
            </w:pPr>
            <w:r>
              <w:rPr>
                <w:rFonts w:ascii="仿宋" w:hAnsi="仿宋" w:eastAsia="仿宋" w:cs="仿宋"/>
                <w:bCs/>
                <w:sz w:val="24"/>
                <w:szCs w:val="24"/>
              </w:rPr>
              <w:t>④关于“全称”、“投标人代表签字”及“加盖单位公章”：</w:t>
            </w:r>
          </w:p>
          <w:p>
            <w:pPr>
              <w:pStyle w:val="22"/>
              <w:jc w:val="both"/>
              <w:rPr>
                <w:rFonts w:hint="default" w:ascii="仿宋" w:hAnsi="仿宋" w:eastAsia="仿宋" w:cs="仿宋"/>
                <w:bCs/>
                <w:sz w:val="24"/>
                <w:szCs w:val="24"/>
              </w:rPr>
            </w:pPr>
            <w:r>
              <w:rPr>
                <w:rFonts w:ascii="仿宋" w:hAnsi="仿宋" w:eastAsia="仿宋" w:cs="仿宋"/>
                <w:bCs/>
                <w:sz w:val="24"/>
                <w:szCs w:val="24"/>
              </w:rPr>
              <w:t>a.在电子投标文件中，涉及“全称”和“投标人代表签字”的内容可使用打字录入方式完成。</w:t>
            </w:r>
          </w:p>
          <w:p>
            <w:pPr>
              <w:pStyle w:val="22"/>
              <w:jc w:val="both"/>
              <w:rPr>
                <w:rFonts w:hint="default" w:ascii="仿宋" w:hAnsi="仿宋" w:eastAsia="仿宋" w:cs="仿宋"/>
                <w:bCs/>
                <w:sz w:val="24"/>
                <w:szCs w:val="24"/>
              </w:rPr>
            </w:pPr>
            <w:r>
              <w:rPr>
                <w:rFonts w:ascii="仿宋" w:hAnsi="仿宋" w:eastAsia="仿宋" w:cs="仿宋"/>
                <w:bCs/>
                <w:sz w:val="24"/>
                <w:szCs w:val="24"/>
              </w:rPr>
              <w:t>b.在电子投标文件中，涉及“加盖单位公章”的内容应使用投标人的CA证书完成，否则投标无效。</w:t>
            </w:r>
          </w:p>
          <w:p>
            <w:pPr>
              <w:pStyle w:val="22"/>
              <w:jc w:val="both"/>
              <w:rPr>
                <w:rFonts w:hint="default" w:ascii="仿宋" w:hAnsi="仿宋" w:eastAsia="仿宋" w:cs="仿宋"/>
                <w:bCs/>
                <w:sz w:val="24"/>
                <w:szCs w:val="24"/>
              </w:rPr>
            </w:pPr>
            <w:r>
              <w:rPr>
                <w:rFonts w:ascii="仿宋" w:hAnsi="仿宋" w:eastAsia="仿宋" w:cs="仿宋"/>
                <w:bCs/>
                <w:sz w:val="24"/>
                <w:szCs w:val="24"/>
              </w:rPr>
              <w:t>c.在电子投标文件中，若投标人按照本增列内容第④点第b项规定加盖其单位公章，则出现无全称、或投标人代表未签字等情形，不视为投标无效。</w:t>
            </w:r>
          </w:p>
          <w:p>
            <w:pPr>
              <w:pStyle w:val="22"/>
              <w:jc w:val="both"/>
              <w:rPr>
                <w:rFonts w:hint="default" w:ascii="仿宋" w:hAnsi="仿宋" w:eastAsia="仿宋" w:cs="仿宋"/>
                <w:bCs/>
                <w:sz w:val="24"/>
                <w:szCs w:val="24"/>
              </w:rPr>
            </w:pPr>
            <w:r>
              <w:rPr>
                <w:rFonts w:ascii="仿宋" w:hAnsi="仿宋" w:eastAsia="仿宋" w:cs="仿宋"/>
                <w:bCs/>
                <w:sz w:val="24"/>
                <w:szCs w:val="24"/>
              </w:rPr>
              <w:t>⑤关于投标人的CA证书：</w:t>
            </w:r>
          </w:p>
          <w:p>
            <w:pPr>
              <w:pStyle w:val="22"/>
              <w:jc w:val="both"/>
              <w:rPr>
                <w:rFonts w:hint="default" w:ascii="仿宋" w:hAnsi="仿宋" w:eastAsia="仿宋" w:cs="仿宋"/>
                <w:bCs/>
                <w:sz w:val="24"/>
                <w:szCs w:val="24"/>
              </w:rPr>
            </w:pPr>
            <w:r>
              <w:rPr>
                <w:rFonts w:ascii="仿宋" w:hAnsi="仿宋" w:eastAsia="仿宋" w:cs="仿宋"/>
                <w:bCs/>
                <w:sz w:val="24"/>
                <w:szCs w:val="24"/>
              </w:rPr>
              <w:t>a.投标人的CA证书应在系统规定时间内使用CA证书进行电子投标文件的解密操作，逾期未解密的视为放弃投标。</w:t>
            </w:r>
          </w:p>
          <w:p>
            <w:pPr>
              <w:pStyle w:val="22"/>
              <w:jc w:val="both"/>
              <w:rPr>
                <w:rFonts w:hint="default" w:ascii="仿宋" w:hAnsi="仿宋" w:eastAsia="仿宋" w:cs="仿宋"/>
                <w:bCs/>
                <w:sz w:val="24"/>
                <w:szCs w:val="24"/>
              </w:rPr>
            </w:pPr>
            <w:r>
              <w:rPr>
                <w:rFonts w:ascii="仿宋" w:hAnsi="仿宋" w:eastAsia="仿宋" w:cs="仿宋"/>
                <w:bCs/>
                <w:sz w:val="24"/>
                <w:szCs w:val="24"/>
              </w:rPr>
              <w:t>b.投标人的CA证书可采用信封（包括但不限于：信封、档案袋、文件袋等）作为外包装进行单独包装。外包装密封、不密封皆可。</w:t>
            </w:r>
          </w:p>
          <w:p>
            <w:pPr>
              <w:pStyle w:val="22"/>
              <w:jc w:val="both"/>
              <w:rPr>
                <w:rFonts w:hint="default" w:ascii="仿宋" w:hAnsi="仿宋" w:eastAsia="仿宋" w:cs="仿宋"/>
                <w:bCs/>
                <w:sz w:val="24"/>
                <w:szCs w:val="24"/>
              </w:rPr>
            </w:pPr>
            <w:r>
              <w:rPr>
                <w:rFonts w:ascii="仿宋" w:hAnsi="仿宋" w:eastAsia="仿宋" w:cs="仿宋"/>
                <w:bCs/>
                <w:sz w:val="24"/>
                <w:szCs w:val="24"/>
              </w:rPr>
              <w:t>c.投标人的CA证书或外包装应标记“项目名称、项目编号、投标人的全称”等内容，以方便识别、使用。</w:t>
            </w:r>
          </w:p>
          <w:p>
            <w:pPr>
              <w:pStyle w:val="22"/>
              <w:jc w:val="both"/>
              <w:rPr>
                <w:rFonts w:hint="default" w:ascii="仿宋" w:hAnsi="仿宋" w:eastAsia="仿宋" w:cs="仿宋"/>
                <w:bCs/>
                <w:sz w:val="24"/>
                <w:szCs w:val="24"/>
              </w:rPr>
            </w:pPr>
            <w:r>
              <w:rPr>
                <w:rFonts w:ascii="仿宋" w:hAnsi="仿宋" w:eastAsia="仿宋" w:cs="仿宋"/>
                <w:bCs/>
                <w:sz w:val="24"/>
                <w:szCs w:val="24"/>
              </w:rPr>
              <w:t>d.投标人的CA证书应能正常、有效使用，否则产生不利后果由投标人承担责任。</w:t>
            </w:r>
          </w:p>
          <w:p>
            <w:pPr>
              <w:pStyle w:val="22"/>
              <w:jc w:val="both"/>
              <w:rPr>
                <w:rFonts w:hint="default" w:ascii="仿宋" w:hAnsi="仿宋" w:eastAsia="仿宋" w:cs="仿宋"/>
                <w:bCs/>
                <w:sz w:val="24"/>
                <w:szCs w:val="24"/>
              </w:rPr>
            </w:pPr>
            <w:r>
              <w:rPr>
                <w:rFonts w:ascii="仿宋" w:hAnsi="仿宋" w:eastAsia="仿宋" w:cs="仿宋"/>
                <w:bCs/>
                <w:sz w:val="24"/>
                <w:szCs w:val="24"/>
              </w:rPr>
              <w:t>⑥关于投标截止时间过后</w:t>
            </w:r>
          </w:p>
          <w:p>
            <w:pPr>
              <w:pStyle w:val="22"/>
              <w:jc w:val="both"/>
              <w:rPr>
                <w:rFonts w:hint="default" w:ascii="仿宋" w:hAnsi="仿宋" w:eastAsia="仿宋" w:cs="仿宋"/>
                <w:bCs/>
                <w:sz w:val="24"/>
                <w:szCs w:val="24"/>
              </w:rPr>
            </w:pPr>
            <w:r>
              <w:rPr>
                <w:rFonts w:ascii="仿宋" w:hAnsi="仿宋" w:eastAsia="仿宋" w:cs="仿宋"/>
                <w:bCs/>
                <w:sz w:val="24"/>
                <w:szCs w:val="24"/>
              </w:rPr>
              <w:t>a.未按招标文件规定提交投标保证金的，其投标将按无效投标处理。</w:t>
            </w:r>
          </w:p>
          <w:p>
            <w:pPr>
              <w:pStyle w:val="22"/>
              <w:jc w:val="both"/>
              <w:rPr>
                <w:rFonts w:hint="default" w:ascii="仿宋" w:hAnsi="仿宋" w:eastAsia="仿宋" w:cs="仿宋"/>
                <w:bCs/>
                <w:sz w:val="24"/>
                <w:szCs w:val="24"/>
              </w:rPr>
            </w:pPr>
            <w:r>
              <w:rPr>
                <w:rFonts w:ascii="仿宋" w:hAnsi="仿宋" w:eastAsia="仿宋" w:cs="仿宋"/>
                <w:bCs/>
                <w:sz w:val="24"/>
                <w:szCs w:val="24"/>
              </w:rPr>
              <w:t>b.有下列情形之一的，其投标无效,其保证金不予退还或通过投标保函进行索赔：</w:t>
            </w:r>
          </w:p>
          <w:p>
            <w:pPr>
              <w:pStyle w:val="22"/>
              <w:jc w:val="both"/>
              <w:rPr>
                <w:rFonts w:hint="default" w:ascii="仿宋" w:hAnsi="仿宋" w:eastAsia="仿宋" w:cs="仿宋"/>
                <w:bCs/>
                <w:sz w:val="24"/>
                <w:szCs w:val="24"/>
              </w:rPr>
            </w:pPr>
            <w:r>
              <w:rPr>
                <w:rFonts w:ascii="仿宋" w:hAnsi="仿宋" w:eastAsia="仿宋" w:cs="仿宋"/>
                <w:bCs/>
                <w:sz w:val="24"/>
                <w:szCs w:val="24"/>
              </w:rPr>
              <w:t>b1不同投标人的电子投标文件具有相同内部识别码；</w:t>
            </w:r>
          </w:p>
          <w:p>
            <w:pPr>
              <w:pStyle w:val="22"/>
              <w:jc w:val="both"/>
              <w:rPr>
                <w:rFonts w:hint="default" w:ascii="仿宋" w:hAnsi="仿宋" w:eastAsia="仿宋" w:cs="仿宋"/>
                <w:bCs/>
                <w:sz w:val="24"/>
                <w:szCs w:val="24"/>
              </w:rPr>
            </w:pPr>
            <w:r>
              <w:rPr>
                <w:rFonts w:ascii="仿宋" w:hAnsi="仿宋" w:eastAsia="仿宋" w:cs="仿宋"/>
                <w:bCs/>
                <w:sz w:val="24"/>
                <w:szCs w:val="24"/>
              </w:rPr>
              <w:t>b2不同投标人的投标保证金从同一单位或个人的账户转出；</w:t>
            </w:r>
          </w:p>
          <w:p>
            <w:pPr>
              <w:pStyle w:val="22"/>
              <w:jc w:val="both"/>
              <w:rPr>
                <w:rFonts w:hint="default" w:ascii="仿宋" w:hAnsi="仿宋" w:eastAsia="仿宋" w:cs="仿宋"/>
                <w:bCs/>
                <w:sz w:val="24"/>
                <w:szCs w:val="24"/>
              </w:rPr>
            </w:pPr>
            <w:r>
              <w:rPr>
                <w:rFonts w:ascii="仿宋" w:hAnsi="仿宋" w:eastAsia="仿宋" w:cs="仿宋"/>
                <w:bCs/>
                <w:sz w:val="24"/>
                <w:szCs w:val="24"/>
              </w:rPr>
              <w:t>b3投标人的投标保证金同一采购包下有其他投标人提交的投标保证金；</w:t>
            </w:r>
          </w:p>
          <w:p>
            <w:pPr>
              <w:pStyle w:val="22"/>
              <w:jc w:val="both"/>
              <w:rPr>
                <w:rFonts w:hint="default" w:ascii="仿宋" w:hAnsi="仿宋" w:eastAsia="仿宋" w:cs="仿宋"/>
                <w:bCs/>
                <w:sz w:val="24"/>
                <w:szCs w:val="24"/>
              </w:rPr>
            </w:pPr>
            <w:r>
              <w:rPr>
                <w:rFonts w:ascii="仿宋" w:hAnsi="仿宋" w:eastAsia="仿宋" w:cs="仿宋"/>
                <w:bCs/>
                <w:sz w:val="24"/>
                <w:szCs w:val="24"/>
              </w:rPr>
              <w:t>b4不同投标人存在串通投标的其他情形。</w:t>
            </w:r>
          </w:p>
          <w:p>
            <w:pPr>
              <w:pStyle w:val="22"/>
              <w:jc w:val="both"/>
              <w:rPr>
                <w:rFonts w:hint="default" w:ascii="仿宋" w:hAnsi="仿宋" w:eastAsia="仿宋" w:cs="仿宋"/>
                <w:bCs/>
                <w:sz w:val="24"/>
                <w:szCs w:val="24"/>
              </w:rPr>
            </w:pPr>
            <w:r>
              <w:rPr>
                <w:rFonts w:ascii="仿宋" w:hAnsi="仿宋" w:eastAsia="仿宋" w:cs="仿宋"/>
                <w:bCs/>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22"/>
              <w:jc w:val="both"/>
              <w:rPr>
                <w:rFonts w:hint="default" w:ascii="仿宋" w:hAnsi="仿宋" w:eastAsia="仿宋" w:cs="仿宋"/>
                <w:bCs/>
                <w:sz w:val="24"/>
                <w:szCs w:val="24"/>
              </w:rPr>
            </w:pPr>
            <w:r>
              <w:rPr>
                <w:rFonts w:ascii="仿宋" w:hAnsi="仿宋" w:eastAsia="仿宋" w:cs="仿宋"/>
                <w:bCs/>
                <w:sz w:val="24"/>
                <w:szCs w:val="24"/>
              </w:rPr>
              <w:t>⑧其他：</w:t>
            </w:r>
          </w:p>
          <w:p>
            <w:pPr>
              <w:pStyle w:val="22"/>
              <w:jc w:val="both"/>
              <w:rPr>
                <w:rFonts w:hint="default" w:ascii="仿宋" w:hAnsi="仿宋" w:eastAsia="仿宋" w:cs="仿宋"/>
                <w:bCs/>
                <w:sz w:val="24"/>
                <w:szCs w:val="24"/>
              </w:rPr>
            </w:pPr>
            <w:r>
              <w:rPr>
                <w:rFonts w:ascii="仿宋" w:hAnsi="仿宋" w:eastAsia="仿宋" w:cs="仿宋"/>
                <w:bCs/>
                <w:sz w:val="24"/>
                <w:szCs w:val="24"/>
              </w:rPr>
              <w:t>a.本项目采用“远程开标”，投标人可到开标现场，也可不到开标现场，由投标人自行决定</w:t>
            </w:r>
            <w:r>
              <w:rPr>
                <w:rFonts w:ascii="仿宋" w:hAnsi="仿宋" w:eastAsia="仿宋" w:cs="仿宋"/>
                <w:bCs/>
                <w:sz w:val="24"/>
                <w:szCs w:val="24"/>
                <w:highlight w:val="none"/>
              </w:rPr>
              <w:t>。a1.投标人选择到开标现场开标的，请在投标截止时间前将CA证书送达厦门市行政服务中心4层信息发布大厅指定收标窗口（具体收标窗口详见信息屏显示）。 a2.投标人不到开标现场的</w:t>
            </w:r>
            <w:r>
              <w:rPr>
                <w:rFonts w:ascii="仿宋" w:hAnsi="仿宋" w:eastAsia="仿宋" w:cs="仿宋"/>
                <w:bCs/>
                <w:sz w:val="24"/>
                <w:szCs w:val="24"/>
                <w:highlight w:val="none"/>
                <w:lang w:eastAsia="zh-CN"/>
              </w:rPr>
              <w:t>：一、</w:t>
            </w:r>
            <w:r>
              <w:rPr>
                <w:rFonts w:ascii="仿宋" w:hAnsi="仿宋" w:eastAsia="仿宋" w:cs="仿宋"/>
                <w:bCs/>
                <w:sz w:val="24"/>
                <w:szCs w:val="24"/>
                <w:highlight w:val="none"/>
              </w:rPr>
              <w:t>请在福建省政府采购网厦门分网“服务专区/</w:t>
            </w:r>
            <w:r>
              <w:rPr>
                <w:rFonts w:hint="eastAsia" w:ascii="仿宋" w:hAnsi="仿宋" w:eastAsia="仿宋" w:cs="仿宋"/>
                <w:bCs/>
                <w:sz w:val="24"/>
                <w:szCs w:val="24"/>
                <w:highlight w:val="none"/>
                <w:lang w:eastAsia="zh-CN"/>
              </w:rPr>
              <w:t>操作指南</w:t>
            </w:r>
            <w:r>
              <w:rPr>
                <w:rFonts w:ascii="仿宋" w:hAnsi="仿宋" w:eastAsia="仿宋" w:cs="仿宋"/>
                <w:bCs/>
                <w:sz w:val="24"/>
                <w:szCs w:val="24"/>
                <w:highlight w:val="none"/>
              </w:rPr>
              <w:t>/</w:t>
            </w:r>
            <w:r>
              <w:rPr>
                <w:rFonts w:hint="eastAsia" w:ascii="仿宋" w:hAnsi="仿宋" w:eastAsia="仿宋" w:cs="仿宋"/>
                <w:bCs/>
                <w:sz w:val="24"/>
                <w:szCs w:val="24"/>
                <w:highlight w:val="none"/>
                <w:lang w:eastAsia="zh-CN"/>
              </w:rPr>
              <w:t>供应商操作指南</w:t>
            </w:r>
            <w:r>
              <w:rPr>
                <w:rFonts w:ascii="仿宋" w:hAnsi="仿宋" w:eastAsia="仿宋" w:cs="仿宋"/>
                <w:bCs/>
                <w:sz w:val="24"/>
                <w:szCs w:val="24"/>
                <w:highlight w:val="none"/>
              </w:rPr>
              <w:t>”中，下载《操作手册》，在开标时自行登录采购系统，线上观看开标过程，并按要求在开标时段对投标文件进行远程解密、远程签章。</w:t>
            </w:r>
            <w:r>
              <w:rPr>
                <w:rFonts w:ascii="仿宋" w:hAnsi="仿宋" w:eastAsia="仿宋" w:cs="仿宋"/>
                <w:bCs/>
                <w:sz w:val="24"/>
                <w:szCs w:val="24"/>
                <w:highlight w:val="none"/>
                <w:lang w:eastAsia="zh-CN"/>
              </w:rPr>
              <w:t>二</w:t>
            </w:r>
            <w:r>
              <w:rPr>
                <w:rFonts w:ascii="仿宋" w:hAnsi="仿宋" w:eastAsia="仿宋" w:cs="仿宋"/>
                <w:bCs/>
                <w:sz w:val="24"/>
                <w:szCs w:val="24"/>
                <w:highlight w:val="none"/>
              </w:rPr>
              <w:t>、投标人应确保自身设施、设备、网络状况良好，提请了解熟悉远程开标流程，因投标人自身原因造成无法正常观看开标过程、远程解密或签章的，后果由投</w:t>
            </w:r>
            <w:r>
              <w:rPr>
                <w:rFonts w:ascii="仿宋" w:hAnsi="仿宋" w:eastAsia="仿宋" w:cs="仿宋"/>
                <w:bCs/>
                <w:sz w:val="24"/>
                <w:szCs w:val="24"/>
              </w:rPr>
              <w:t>标人自行承担。</w:t>
            </w:r>
            <w:r>
              <w:rPr>
                <w:rFonts w:ascii="仿宋" w:hAnsi="仿宋" w:eastAsia="仿宋" w:cs="仿宋"/>
                <w:bCs/>
                <w:sz w:val="24"/>
                <w:szCs w:val="24"/>
                <w:lang w:eastAsia="zh-CN"/>
              </w:rPr>
              <w:t>三</w:t>
            </w:r>
            <w:r>
              <w:rPr>
                <w:rFonts w:ascii="仿宋" w:hAnsi="仿宋" w:eastAsia="仿宋" w:cs="仿宋"/>
                <w:bCs/>
                <w:sz w:val="24"/>
                <w:szCs w:val="24"/>
              </w:rPr>
              <w:t>、在规定的时间内正确提交电子投标文件的投标人在开标时将由系统判断签到情况，具体信息以福建省政府采购网上公开信息系统所示为准。</w:t>
            </w:r>
            <w:r>
              <w:rPr>
                <w:rFonts w:ascii="仿宋" w:hAnsi="仿宋" w:eastAsia="仿宋" w:cs="仿宋"/>
                <w:bCs/>
                <w:sz w:val="24"/>
                <w:szCs w:val="24"/>
                <w:lang w:eastAsia="zh-CN"/>
              </w:rPr>
              <w:t>四</w:t>
            </w:r>
            <w:r>
              <w:rPr>
                <w:rFonts w:ascii="仿宋" w:hAnsi="仿宋" w:eastAsia="仿宋" w:cs="仿宋"/>
                <w:bCs/>
                <w:sz w:val="24"/>
                <w:szCs w:val="24"/>
              </w:rPr>
              <w:t>、投标人应在远程解密开启后在规定时间（</w:t>
            </w:r>
            <w:r>
              <w:rPr>
                <w:rFonts w:ascii="仿宋" w:hAnsi="仿宋" w:eastAsia="仿宋" w:cs="仿宋"/>
                <w:bCs/>
                <w:sz w:val="24"/>
                <w:szCs w:val="24"/>
                <w:lang w:eastAsia="zh-CN"/>
              </w:rPr>
              <w:t>30</w:t>
            </w:r>
            <w:r>
              <w:rPr>
                <w:rFonts w:ascii="仿宋" w:hAnsi="仿宋" w:eastAsia="仿宋" w:cs="仿宋"/>
                <w:bCs/>
                <w:sz w:val="24"/>
                <w:szCs w:val="24"/>
              </w:rPr>
              <w:t>分钟）内使用CA数字证书（应与投标文件加密时所用CA证书一致）进行投标文件的解密操作，逾期未解密的视为放弃投标。</w:t>
            </w:r>
            <w:r>
              <w:rPr>
                <w:rFonts w:ascii="仿宋" w:hAnsi="仿宋" w:eastAsia="仿宋" w:cs="仿宋"/>
                <w:bCs/>
                <w:sz w:val="24"/>
                <w:szCs w:val="24"/>
                <w:lang w:eastAsia="zh-CN"/>
              </w:rPr>
              <w:t>五</w:t>
            </w:r>
            <w:r>
              <w:rPr>
                <w:rFonts w:ascii="仿宋" w:hAnsi="仿宋" w:eastAsia="仿宋" w:cs="仿宋"/>
                <w:bCs/>
                <w:sz w:val="24"/>
                <w:szCs w:val="24"/>
              </w:rPr>
              <w:t>、唱标结束后，投标人可对开标结果进行签章，并在远程签章开放后5分钟内完成，逾期未签章的视同认可开标结果。</w:t>
            </w:r>
            <w:r>
              <w:rPr>
                <w:rFonts w:ascii="仿宋" w:hAnsi="仿宋" w:eastAsia="仿宋" w:cs="仿宋"/>
                <w:bCs/>
                <w:sz w:val="24"/>
                <w:szCs w:val="24"/>
                <w:lang w:eastAsia="zh-CN"/>
              </w:rPr>
              <w:t>六</w:t>
            </w:r>
            <w:r>
              <w:rPr>
                <w:rFonts w:ascii="仿宋" w:hAnsi="仿宋" w:eastAsia="仿宋" w:cs="仿宋"/>
                <w:bCs/>
                <w:sz w:val="24"/>
                <w:szCs w:val="24"/>
              </w:rPr>
              <w:t>、开、评标期间，投标人代表应保证采购系统中预留的联系方式畅通，以便随时接收并答复评标委员会发起的澄清等事项。</w:t>
            </w:r>
            <w:r>
              <w:rPr>
                <w:rFonts w:ascii="仿宋" w:hAnsi="仿宋" w:eastAsia="仿宋" w:cs="仿宋"/>
                <w:bCs/>
                <w:sz w:val="24"/>
                <w:szCs w:val="24"/>
                <w:lang w:eastAsia="zh-CN"/>
              </w:rPr>
              <w:t>七</w:t>
            </w:r>
            <w:r>
              <w:rPr>
                <w:rFonts w:ascii="仿宋" w:hAnsi="仿宋" w:eastAsia="仿宋" w:cs="仿宋"/>
                <w:bCs/>
                <w:sz w:val="24"/>
                <w:szCs w:val="24"/>
              </w:rPr>
              <w:t>、在操作过程中如有疑问请咨询技术人员（400-1612-666、0592-2858142）或采购代理机构工作人员。</w:t>
            </w:r>
          </w:p>
          <w:p>
            <w:pPr>
              <w:pStyle w:val="22"/>
              <w:jc w:val="both"/>
              <w:rPr>
                <w:rFonts w:hint="default" w:ascii="仿宋" w:hAnsi="仿宋" w:eastAsia="仿宋" w:cs="仿宋"/>
                <w:bCs/>
                <w:sz w:val="24"/>
                <w:szCs w:val="24"/>
              </w:rPr>
            </w:pPr>
            <w:r>
              <w:rPr>
                <w:rFonts w:ascii="仿宋" w:hAnsi="仿宋" w:eastAsia="仿宋" w:cs="仿宋"/>
                <w:bCs/>
                <w:sz w:val="24"/>
                <w:szCs w:val="24"/>
              </w:rPr>
              <w:t>b.在电子投标文件中，涉及“单位负责人签字或盖章”的内容可使用打字录入方式完成。</w:t>
            </w:r>
          </w:p>
        </w:tc>
      </w:tr>
    </w:tbl>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center"/>
        <w:outlineLvl w:val="1"/>
        <w:rPr>
          <w:rFonts w:hint="default"/>
        </w:rPr>
      </w:pPr>
      <w:bookmarkStart w:id="6" w:name="_Toc27943"/>
      <w:bookmarkStart w:id="7" w:name="_Toc11100"/>
      <w:r>
        <w:rPr>
          <w:rFonts w:ascii="仿宋" w:hAnsi="仿宋" w:eastAsia="仿宋" w:cs="仿宋"/>
          <w:b/>
          <w:sz w:val="36"/>
        </w:rPr>
        <w:t>第三章 投标人须知</w:t>
      </w:r>
      <w:bookmarkEnd w:id="6"/>
      <w:bookmarkEnd w:id="7"/>
    </w:p>
    <w:p>
      <w:pPr>
        <w:pStyle w:val="22"/>
        <w:spacing w:line="360" w:lineRule="auto"/>
        <w:ind w:firstLine="480"/>
        <w:jc w:val="both"/>
        <w:outlineLvl w:val="2"/>
        <w:rPr>
          <w:rFonts w:hint="default" w:ascii="仿宋" w:hAnsi="仿宋" w:eastAsia="仿宋" w:cs="仿宋"/>
          <w:bCs/>
          <w:sz w:val="24"/>
          <w:szCs w:val="24"/>
        </w:rPr>
      </w:pPr>
      <w:bookmarkStart w:id="8" w:name="_Toc6082"/>
      <w:r>
        <w:rPr>
          <w:rFonts w:ascii="仿宋" w:hAnsi="仿宋" w:eastAsia="仿宋" w:cs="仿宋"/>
          <w:b/>
          <w:sz w:val="24"/>
          <w:szCs w:val="24"/>
        </w:rPr>
        <w:t>一、总则</w:t>
      </w:r>
      <w:bookmarkEnd w:id="8"/>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1、适用范围</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1.1适用于招标文件载明项目的政府采购活动（以下简称：“本次采购活动”）。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2、定义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2.1“采购标的”指招标文件载明的需要采购的货物或服务。</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2.2“潜在投标人”指按照招标文件第一章第7条规定获取招标文件且有意向参加本项目投标的供应商。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2.3“投标人”指按照招标文件第一章第7条规定获取招标文件并参加本项目投标的供应商。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2.4“单位负责人”指单位法定代表人或法律、法规规定代表单位行使职权的主要负责人。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2.5“投标人代表”指投标人的单位负责人或“单位负责人授权书”中载明的接受授权方。</w:t>
      </w:r>
    </w:p>
    <w:p>
      <w:pPr>
        <w:pStyle w:val="22"/>
        <w:spacing w:line="360" w:lineRule="auto"/>
        <w:ind w:firstLine="480"/>
        <w:jc w:val="both"/>
        <w:outlineLvl w:val="2"/>
        <w:rPr>
          <w:rFonts w:hint="default" w:ascii="仿宋" w:hAnsi="仿宋" w:eastAsia="仿宋" w:cs="仿宋"/>
          <w:bCs/>
          <w:sz w:val="24"/>
          <w:szCs w:val="24"/>
        </w:rPr>
      </w:pPr>
      <w:bookmarkStart w:id="9" w:name="_Toc8559"/>
      <w:r>
        <w:rPr>
          <w:rFonts w:ascii="仿宋" w:hAnsi="仿宋" w:eastAsia="仿宋" w:cs="仿宋"/>
          <w:b/>
          <w:sz w:val="24"/>
          <w:szCs w:val="24"/>
        </w:rPr>
        <w:t>二、投标人</w:t>
      </w:r>
      <w:bookmarkEnd w:id="9"/>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3、合格投标人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3.1一般规定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（2）投标人的资格要求：详见招标文件第一章。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3.2若本项目接受联合体投标且投标人为联合体，则联合体各方应遵守本章第3.1条规定，同时还应遵守下列规定：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（1）联合体各方应提交联合体协议，联合体协议应符合招标文件规定。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（2）联合体各方不得再单独参加或与其他供应商另外组成联合体参加同一合同项下的投标。</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（3）联合体各方应共同与采购人签订政府采购合同，就政府采购合同约定的事项对采购人承担连带责任。</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（5）联合体一方放弃中标的，视为联合体整体放弃中标，联合体各方承担连带责任。</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（6）如本项目不接受联合体投标而投标人为联合体的，或者本项目接受联合体投标但投标人组成的联合体不符合本章第3.2条规定的，投标无效。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4、投标费用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4.1除招标文件另有规定外，投标人应自行承担其参加本项目投标所涉及的一切费用。</w:t>
      </w:r>
    </w:p>
    <w:p>
      <w:pPr>
        <w:pStyle w:val="22"/>
        <w:spacing w:line="360" w:lineRule="auto"/>
        <w:ind w:firstLine="480"/>
        <w:jc w:val="both"/>
        <w:outlineLvl w:val="2"/>
        <w:rPr>
          <w:rFonts w:hint="default" w:ascii="仿宋" w:hAnsi="仿宋" w:eastAsia="仿宋" w:cs="仿宋"/>
          <w:bCs/>
          <w:sz w:val="24"/>
          <w:szCs w:val="24"/>
        </w:rPr>
      </w:pPr>
      <w:bookmarkStart w:id="10" w:name="_Toc29915"/>
      <w:r>
        <w:rPr>
          <w:rFonts w:ascii="仿宋" w:hAnsi="仿宋" w:eastAsia="仿宋" w:cs="仿宋"/>
          <w:b/>
          <w:sz w:val="24"/>
          <w:szCs w:val="24"/>
        </w:rPr>
        <w:t>三、招标</w:t>
      </w:r>
      <w:bookmarkEnd w:id="10"/>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5、招标文件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5.1招标文件由下述部分组成：</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（1）投标邀请</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（2）投标人须知前附表（表1、2）</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（3）投标人须知</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（4）资格审查与评标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（5）招标内容及要求</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（6）政府采购合同（参考文本）</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（7）电子投标文件格式</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（8）按照招标文件规定作为招标文件组成部分的其他内容（若有）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5.2招标文件的澄清或修改</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（1）厦门市丰信采购招标有限公司可对已发出的招标文件进行必要的澄清或修改，但不得对招标文件载明的采购标的和投标人的资格要求进行改变。</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除本章第5.2条第（3）款规定情形外，澄清或修改的内容可能影响电子投标文件编制的，厦门市丰信采购招标有限公司将在投标截止时间至少15个日历日前，在招标文件载明的指定媒体以更正公告的形式发布澄清或修改的内容。不足15个日历日的，厦门市丰信采购招标有限公司将顺延投标截止时间及开标时间，厦门市丰信采购招标有限公司和投标人受原投标截止时间及开标时间制约的所有权利和义务均延长至新的投标截止时间及开标时间。</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澄清或修改的内容可能改变招标文件载明的采购标的和投标人的资格要求的，本次采购活动结束，厦门市丰信采购招标有限公司将依法组织后续采购活动（包括但不限于：重新招标、采用其他方式采购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6、现场考察或开标前答疑会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6.1是否组织现场考察或召开开标前答疑会：详见招标文件第二章。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7、更正公告</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7.1若厦门市丰信采购招标有限公司发布更正公告，则更正公告及其所发布的内容或信息（包括但不限于：招标文件的澄清或修改、现场考察或答疑会的有关事宜等）作为招标文件组成部分，对投标人具有约束力。</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7.2更正公告作为厦门市丰信采购招标有限公司通知所有潜在投标人的书面形式。</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8、终止公告</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8.1若出现因重大变故导致采购任务取消情形，厦门市丰信采购招标有限公司可终止招标并发布终止公告。</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8.2终止公告作为厦门市丰信采购招标有限公司通知所有潜在投标人的书面形式。</w:t>
      </w:r>
    </w:p>
    <w:p>
      <w:pPr>
        <w:pStyle w:val="22"/>
        <w:spacing w:line="360" w:lineRule="auto"/>
        <w:ind w:firstLine="480"/>
        <w:jc w:val="both"/>
        <w:outlineLvl w:val="2"/>
        <w:rPr>
          <w:rFonts w:hint="default" w:ascii="仿宋" w:hAnsi="仿宋" w:eastAsia="仿宋" w:cs="仿宋"/>
          <w:b/>
          <w:sz w:val="24"/>
          <w:szCs w:val="24"/>
        </w:rPr>
      </w:pPr>
      <w:bookmarkStart w:id="11" w:name="_Toc17002"/>
      <w:r>
        <w:rPr>
          <w:rFonts w:ascii="仿宋" w:hAnsi="仿宋" w:eastAsia="仿宋" w:cs="仿宋"/>
          <w:b/>
          <w:sz w:val="24"/>
          <w:szCs w:val="24"/>
        </w:rPr>
        <w:t>四、投标</w:t>
      </w:r>
      <w:bookmarkEnd w:id="11"/>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9、投标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9.1投标人可对招标文件载明的全部或部分采购包进行投标。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9.2投标人应对同一个采购包内的所有内容进行完整投标，否则投标无效。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9.3投标人代表只能接受一个投标人的授权参加投标，否则投标无效。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9.4单位负责人为同一人或存在直接控股、管理关系的不同供应商，不得同时参加同一合同项下的投标，否则投标无效。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9.5为本项目提供整体设计、规范编制或项目管理、监理、检测等服务的供应商，不得参加本项目除整体设计、规范编制和项目管理、监理、检测等服务外的采购活动，否则投标无效。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9.7有下列情形之一的，视为投标人串通投标，其投标无效：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（1）不同投标人的电子投标文件由同一单位或个人编制；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（2）不同投标人委托同一单位或个人办理投标事宜；</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（3）不同投标人的电子投标文件载明的项目管理成员或联系人员为同一人；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（4）不同投标人的电子投标文件异常一致或投标报价呈规律性差异；</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（5）不同投标人的电子投标文件相互混装；</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（6）不同投标人的投标保证金从同一单位或个人的账户转出；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（7）有关法律、法规和规章及招标文件规定的其他串通投标情形。</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10、电子投标文件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10.1电子投标文件的编制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（1）投标人应先仔细阅读招标文件的全部内容后，再进行电子投标文件的编制。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（2）电子投标文件应按照本章第10.2条规定编制其组成部分。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10.2电子投标文件由下述部分组成：</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（1）资格及资信证明部分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①投标函</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②投标人的资格及资信证明文件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③投标保证金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（2）报价部分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①开标一览表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②投标分项报价表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③招标文件规定的价格扣除证明材料（若有）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④招标文件规定的加分证明材料（若有）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（3）技术商务部分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①标的说明一览表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②技术和服务要求响应表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③商务条件响应表</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④投标人提交的其他资料（若有）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⑤招标文件规定作为电子投标文件组成部分的其他内容（若有）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10.3电子投标文件的语言</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（1）除招标文件另有规定外，电子投标文件应使用中文文本，若有不同文本，以中文文本为准。</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10.4投标文件的份数：详见招标文件第二章。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10.5电子投标文件的格式</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（1）除招标文件另有规定外，电子投标文件应使用招标文件第七章规定的格式。</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（2）除招标文件另有规定外，电子投标文件应使用不能擦去的墨料或墨水打印、书写或复印。</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（3）除招标文件另有规定外，电子投标文件应使用人民币作为计量货币。</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（4）除招标文件另有规定外，签署、盖章应遵守下列规定：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①电子投标文件应加盖投标人的单位公章。若投标人代表为单位授权的委托代理人，应提供“单位授权书”。</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电子投标文件应没有涂改或行间插字，除非这些改动是根据厦门市丰信采购招标有限公司的指示进行的，或是为改正投标人造成的应修改的错误而进行的。若有前述改动，应按照下列规定之一对改动处进行处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a.投标人代表签字确认；</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b.加盖投标人的单位公章或校正章。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10.6投标报价</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（1）投标报价超出最高限价将导致投标无效。</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（2）最高限价由采购人根据价格测算情况，在预算金额的额度内合理设定。最高限价不得超出预算金额。</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10.7分包</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（1）是否允许中标人将本项目的非主体、非关键性工作进行分包：详见招标文件第二章。</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（3）招标文件允许中标人将非主体、非关键性工作进行分包的项目，有下列情形之一的，中标人不得分包：</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①电子投标文件中未载明分包承担主体；</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②电子投标文件载明的分包承担主体不具备相应资质条件；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③电子投标文件载明的分包承担主体拟再次分包；</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④享受中小企业扶持政策获得政府采购合同的，小微企业不得将合同分包给大中型企业，中型企业不得将合同分包给大型企业。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10.8投标有效期</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（1）招标文件载明的投标有效期：详见招标文件第二章。</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（2）电子投标文件承诺的投标有效期不得少于招标文件载明的投标有效期，否则投标无效。</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根据本次采购活动的需要，厦门市丰信采购招标有限公司可于投标有效期届满之前书面要求投标人延长投标有效期，投标人应在厦门市丰信采购招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10.9投标保证金</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（1）投标保证金作为投标人按照招标文件规定履行相应投标责任、义务的约束及担保。</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（2）投标人以电子保函形式提交投标保证金的，保函的有效期应等于或长于电子投标文件承诺的投标有效期，否则投标无效。</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（3）提交</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③若本项目接受联合体投标且投标人为联合体，则联合体中的牵头方应按照本章第10.9条第（3）款第①、②点规定提交投标保证金。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※除招标文件另有规定外，未按照上述规定提交投标保证金将导致资格审查不合格。</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（4）退还</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①在投标截止时间前撤回已提交的电子投标文件的投标人，其投标保证金将在厦门市丰信采购招标有限公司收到投标人书面撤回通知之日起5个工作日内退回原账户。</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②未中标人的投标保证金将在中标通知书发出之日起5个工作日内退回原账户。</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③中标人的投标保证金将在政府采购合同签订之日起5个工作日内退回原账户；合同签订之日以福建省政府采购网上公开信息系统记载的为准。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④终止招标的，厦门市丰信采购招标有限公司将在终止公告发布之日起5个工作日内退回已收取的投标保证金及其在银行产生的孳息。</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⑤除招标文件另有规定外，质疑或投诉涉及的投标人，若投标保证金尚未退还，则待质疑或投诉处理完毕后不计利息原额退还。</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※本章第10.9条第（4）款第①、②、③点规定的投标保证金退还时限不包括因投标人自身原因导致无法及时退还而增加的时间。</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（6）有下列情形之一的，投标保证金将不予退还或通过投标保函进行索赔：</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①投标人串通投标；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②投标人提供虚假材料；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③投标人采取不正当手段诋毁、排挤其他投标人；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④投标截止时间后，投标人在投标有效期内撤销电子投标文件；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⑤招标文件规定的其他不予退还情形；</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⑥中标人有下列情形之一的：</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a.除不可抗力外，因中标人自身原因未在中标通知书要求的期限内与采购人签订政府采购合同；</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b.未按照招标文件、投标文件的约定签订政府采购合同或提交履约保证金。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※若上述投标保证金不予退还情形给采购人（采购代理机构）造成损失，则投标人还要承担相应的赔偿责任。</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10.10电子投标文件的提交</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（1）一个投标人只能提交一个电子投标文件，并按照招标文件第一章规定在系统上完成上传、解密操作。</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10.11电子投标文件的补充、修改或撤回</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（1）投标截止时间前，投标人可对所提交的电子投标文件进行补充、修改或撤回，并书面通知厦门市丰信采购招标有限公司。</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（2）补充、修改的内容应按照本章第10.5条第（4）款规定进行签署、盖章，并按照本章第10.10条规定提交，否则将被拒收。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※按照上述规定提交的补充、修改内容作为电子投标文件组成部分。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10.12除招标文件另有规定外，有下列情形之一的，投标无效：</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（1）电子投标文件未按照招标文件要求签署、盖章；</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（2）不符合招标文件中规定的资格要求；</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（3）投标报价超过招标文件中规定的预算金额或最高限价；</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（4）电子投标文件含有采购人不能接受的附加条件；</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（5）有关法律、法规和规章及招标文件规定的其他无效情形。</w:t>
      </w:r>
    </w:p>
    <w:p>
      <w:pPr>
        <w:pStyle w:val="22"/>
        <w:spacing w:line="360" w:lineRule="auto"/>
        <w:ind w:firstLine="482" w:firstLineChars="200"/>
        <w:jc w:val="both"/>
        <w:outlineLvl w:val="2"/>
        <w:rPr>
          <w:rFonts w:hint="default" w:ascii="仿宋" w:hAnsi="仿宋" w:eastAsia="仿宋" w:cs="仿宋"/>
          <w:b/>
          <w:sz w:val="24"/>
          <w:szCs w:val="24"/>
        </w:rPr>
      </w:pPr>
      <w:bookmarkStart w:id="12" w:name="_Toc30390"/>
      <w:r>
        <w:rPr>
          <w:rFonts w:ascii="仿宋" w:hAnsi="仿宋" w:eastAsia="仿宋" w:cs="仿宋"/>
          <w:b/>
          <w:sz w:val="24"/>
          <w:szCs w:val="24"/>
        </w:rPr>
        <w:t>五、开标</w:t>
      </w:r>
      <w:bookmarkEnd w:id="12"/>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11、开标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11.1厦门市丰信采购招标有限公司将在招标文件载明的开标时间及地点主持召开开标会，并邀请投标人参加。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11.2开标会的主持人、唱标人、记录人及其他工作人员（若有）均由厦门市丰信采购招标有限公司派出，现场监督人员（若有）可由有关方面派出。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11.4开标会应遵守下列规定：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（5）若投标人未到开标现场参加开标会，也未通过远程参加开标会的，视同认可开标结果。</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厦门市丰信采购招标有限公司提出任何疑义或要求（包括质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11.5投标截止时间后，参加投标的投标人不足三家的，不进行开标。同时，本次采购活动结束，厦门市丰信采购招标有限公司将依法组织后续采购活动（包括但不限于：重新招标、采用其他方式采购等）。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11.6投标截止时间后撤销投标的处理</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投标截止时间后，投标人在投标有效期内撤销投标的，其撤销投标的行为无效。</w:t>
      </w:r>
    </w:p>
    <w:p>
      <w:pPr>
        <w:pStyle w:val="22"/>
        <w:spacing w:line="360" w:lineRule="auto"/>
        <w:ind w:firstLine="482" w:firstLineChars="200"/>
        <w:jc w:val="both"/>
        <w:outlineLvl w:val="2"/>
        <w:rPr>
          <w:rFonts w:hint="default" w:ascii="仿宋" w:hAnsi="仿宋" w:eastAsia="仿宋" w:cs="仿宋"/>
          <w:b/>
          <w:sz w:val="24"/>
          <w:szCs w:val="24"/>
        </w:rPr>
      </w:pPr>
      <w:bookmarkStart w:id="13" w:name="_Toc26009"/>
      <w:r>
        <w:rPr>
          <w:rFonts w:ascii="仿宋" w:hAnsi="仿宋" w:eastAsia="仿宋" w:cs="仿宋"/>
          <w:b/>
          <w:sz w:val="24"/>
          <w:szCs w:val="24"/>
        </w:rPr>
        <w:t>六、中标与政府采购合同</w:t>
      </w:r>
      <w:bookmarkEnd w:id="13"/>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12、中标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12.1本项目推荐的中标候选人家数：详见招标文件第二章。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12.2本项目中标人的确定：详见招标文件第二章。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12.3中标公告</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（1）中标人确定之日起2个工作日内，厦门市丰信采购招标有限公司将在招标文件载明的指定媒体以中标公告的形式发布中标结果。</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（2）中标公告的公告期限为1个工作日。</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12.4中标通知书</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（1）中标公告发布的同时，厦门市丰信采购招标有限公司将向中标人发出中标通知书。</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（2）中标通知书发出后，采购人不得违法改变中标结果，中标人无正当理由不得放弃中标。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13、政府采购合同</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13.2签订时限：详见须知前附表1的13.2。</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13.3政府采购合同的履行、违约责任和解决争议的方法等适用民法典。</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13.4采购人与中标人应根据政府采购合同的约定依法履行合同义务。</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13.5政府采购合同履行过程中，采购人若需追加与合同标的相同的货物或服务，则追加采购金额不得超过原合同采购金额的10%。</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13.6中标人在政府采购合同履行过程中应遵守有关法律、法规和规章的强制性规定（即使前述强制性规定有可能在招标文件中未予列明）。</w:t>
      </w:r>
    </w:p>
    <w:p>
      <w:pPr>
        <w:pStyle w:val="22"/>
        <w:spacing w:line="360" w:lineRule="auto"/>
        <w:ind w:firstLine="482" w:firstLineChars="200"/>
        <w:jc w:val="both"/>
        <w:outlineLvl w:val="2"/>
        <w:rPr>
          <w:rFonts w:hint="default" w:ascii="仿宋" w:hAnsi="仿宋" w:eastAsia="仿宋" w:cs="仿宋"/>
          <w:bCs/>
          <w:sz w:val="24"/>
          <w:szCs w:val="24"/>
        </w:rPr>
      </w:pPr>
      <w:bookmarkStart w:id="14" w:name="_Toc3472"/>
      <w:r>
        <w:rPr>
          <w:rFonts w:ascii="仿宋" w:hAnsi="仿宋" w:eastAsia="仿宋" w:cs="仿宋"/>
          <w:b/>
          <w:sz w:val="24"/>
          <w:szCs w:val="24"/>
        </w:rPr>
        <w:t>七、询问、质疑与投诉</w:t>
      </w:r>
      <w:bookmarkEnd w:id="14"/>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14、询问</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14.1潜在投标人或投标人对本次采购活动的有关事项若有疑问，可向厦门市丰信采购招标有限公司提出询问，厦门市丰信采购招标有限公司将按照政府采购法及实施条例的有关规定进行答复。</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15、质疑</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（1）对招标文件提出质疑的，质疑人应为潜在投标人，且两者的身份、名称等均应保持一致。对采购过程、结果提出质疑的，质疑人应为投标人，且两者的身份、名称等均应保持一致。</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（2）质疑人应按照招标文件第二章规定方式提交质疑函。</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（3）质疑函应包括下列主要内容：</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①质疑人的基本信息，至少包括：全称、地址、邮政编码等；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②所质疑项目的基本信息，至少包括：项目编号、项目名称等；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③所质疑的具体事项（以下简称：“质疑事项”）；</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针对质疑事项提出的明确请求，前述明确请求指质疑人提出质疑的目的以及希望厦门市丰信采购招标有限公司对其质疑作出的处理结果，如：暂停招标投标活动、修改招标文件、停止或纠正违法违规行为、中标结果无效、废标、重新招标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⑤针对质疑事项导致质疑人自身权益受到损害的必要证明材料，至少包括：</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a.质疑人代表的身份证明材料：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a2若本项目接受自然人投标且质疑人为自然人的，提供本人的身份证复印件。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b.其他证明材料（即事实依据和必要的法律依据）包括但不限于下列材料：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b1所质疑的具体事项是与自己有利害关系的证明材料；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b2质疑函所述事实存在的证明材料，如：采购文件、采购过程或中标结果违法违规或不符合采购文件要求等证明材料；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b3依法应终止采购程序的证明材料；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b4应重新采购的证明材料；</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b5采购文件、采购过程或中标、成交结果损害自己合法权益的证明材料等；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⑥质疑人代表及其联系方法的信息，至少包括：姓名、手机、电子信箱、邮寄地址等。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⑦提出质疑的日期。</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※质疑人为法人或其他组织的，质疑函应由单位负责人或委托代理人签字或盖章，并加盖投标人的单位公章。质疑人为自然人的，质疑函应由本人签字。</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15.2对不符合本章第15.1条规定的质疑，将按照下列规定进行处理：</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（1）不符合其中第（1）、（2）条规定的，书面告知质疑人不予受理及其理由。</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（2）不符合其中第（3）条规定的，书面告知质疑人修改、补充后在规定时限内重新提交质疑函。</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15.3对符合本章第15.1条规定的质疑，将按照政府采购法及实施条例、政府采购质疑和投诉办法的有关规定进行答复。</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15.4招标文件的质疑：详见招标文件第二章。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16、投诉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16.2投诉应有明确的请求和必要的证明材料，投诉的事项不得超出已质疑事项的范围。</w:t>
      </w:r>
    </w:p>
    <w:p>
      <w:pPr>
        <w:pStyle w:val="22"/>
        <w:spacing w:line="360" w:lineRule="auto"/>
        <w:ind w:firstLine="482" w:firstLineChars="200"/>
        <w:jc w:val="both"/>
        <w:outlineLvl w:val="2"/>
        <w:rPr>
          <w:rFonts w:hint="default" w:ascii="仿宋" w:hAnsi="仿宋" w:eastAsia="仿宋" w:cs="仿宋"/>
          <w:b/>
          <w:sz w:val="24"/>
          <w:szCs w:val="24"/>
        </w:rPr>
      </w:pPr>
      <w:bookmarkStart w:id="15" w:name="_Toc12283"/>
      <w:r>
        <w:rPr>
          <w:rFonts w:ascii="仿宋" w:hAnsi="仿宋" w:eastAsia="仿宋" w:cs="仿宋"/>
          <w:b/>
          <w:sz w:val="24"/>
          <w:szCs w:val="24"/>
        </w:rPr>
        <w:t>八、政府采购政策</w:t>
      </w:r>
      <w:bookmarkEnd w:id="15"/>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17、政府采购政策由财政部根据国家的经济和社会发展政策并会同国家有关部委制定，包括但不限于下列具体政策要求：</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17.1进口产品指通过中国海关报关验放进入中国境内且产自关境外的产品，其中：</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（2）凡在海关特殊监管区域内企业生产或加工（包括从境外进口料件）销往境内其他地区的产品，不作为政府采购项下进口产品。</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（3）对从境外进入海关特殊监管区域，再经办理报关手续后从海关特殊监管区进入境内其他地区的产品，认定为进口产品。</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（4）招标文件列明不允许或未列明允许进口产品参加投标的，均视为拒绝进口产品参加投标。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w:t>
      </w:r>
      <w:r>
        <w:rPr>
          <w:rFonts w:hint="eastAsia" w:ascii="仿宋" w:hAnsi="仿宋" w:eastAsia="仿宋" w:cs="仿宋"/>
          <w:bCs/>
          <w:sz w:val="24"/>
          <w:szCs w:val="24"/>
          <w:lang w:val="en-US" w:eastAsia="zh-CN"/>
        </w:rPr>
        <w:t>3</w:t>
      </w:r>
      <w:r>
        <w:rPr>
          <w:rFonts w:ascii="仿宋" w:hAnsi="仿宋" w:eastAsia="仿宋" w:cs="仿宋"/>
          <w:bCs/>
          <w:sz w:val="24"/>
          <w:szCs w:val="24"/>
        </w:rPr>
        <w:t>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（1）中小企业指符合下列条件的中型、小型、微型企业：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②符合中小企业划分标准的个体工商户，在政府采购活动中视同中小企业。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（2）在政府采购活动中，供应商提供的货物、工程或者服务符合下列情形的，享受本办法规定的中小企业扶持政策：</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①在货物采购项目中，货物由中小企业制造，即货物由中小企业生产且使用该中小企业商号或者注册商标；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②在工程采购项目中，工程由中小企业承建，即工程施工单位为中小企业；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③在服务采购项目中，服务由中小企业承接，即提供服务的人员为中小企业依照《中华人民共和国劳动合同法》订立劳动合同的从业人员。</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在货物采购项目中，供应商提供的货物既有中小企业制造货物，也有大型企业制造货物的，不享受本办法规定的中小企业扶持政策。</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以联合体形式参加政府采购活动，联合体各方均为中小企业的，联合体视同中小企业。其中，联合体各方均为小微企业的，联合体视同小微企业。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（3）投标人应当按照招标文件明确的采购标的对应行业的划分标准出具中小企业声明函。</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①监狱企业参加采购活动时，应提供由省级以上监狱管理局、戒毒管理局（含新疆生产建设兵团）出具的属于监狱企业的证明文件。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②监狱企业视同小型、微型企业。</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（5）残疾人福利性单位指同时符合下列条件的单位：</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①安置的残疾人占本单位在职职工人数的比例不低于25%（含25%），并且安置的残疾人人数不少于10人（含10人）；</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②依法与安置的每位残疾人签订了一年以上（含一年）的劳动合同或服务协议；</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③为安置的每位残疾人按月足额缴纳了基本养老保险、基本医疗保险、失业保险、工伤保险和生育保险等社会保险费；</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④通过银行等金融机构向安置的每位残疾人，按月支付了不低于单位所在区县适用的经省级人民政府批准的月最低工资标准的工资；</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⑤提供本单位制造的货物、承担的工程或服务，或提供其他残疾人福利性单位制造的货物（不包括使用非残疾人福利性单位注册商标的货物）。</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w:t>
      </w:r>
      <w:r>
        <w:rPr>
          <w:rFonts w:hint="eastAsia" w:ascii="仿宋" w:hAnsi="仿宋" w:eastAsia="仿宋" w:cs="仿宋"/>
          <w:bCs/>
          <w:sz w:val="24"/>
          <w:szCs w:val="24"/>
          <w:lang w:val="en-US" w:eastAsia="zh-CN"/>
        </w:rPr>
        <w:t>4</w:t>
      </w:r>
      <w:r>
        <w:rPr>
          <w:rFonts w:ascii="仿宋" w:hAnsi="仿宋" w:eastAsia="仿宋" w:cs="仿宋"/>
          <w:bCs/>
          <w:sz w:val="24"/>
          <w:szCs w:val="24"/>
        </w:rPr>
        <w:t>信用记录指由财政部确定的有关网站提供的相关主体信用信息。信用记录的查询及使用应符合财政部文件（财库[2016]125号）规定。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17.</w:t>
      </w:r>
      <w:r>
        <w:rPr>
          <w:rFonts w:hint="eastAsia" w:ascii="仿宋" w:hAnsi="仿宋" w:eastAsia="仿宋" w:cs="仿宋"/>
          <w:bCs/>
          <w:sz w:val="24"/>
          <w:szCs w:val="24"/>
          <w:lang w:val="en-US" w:eastAsia="zh-CN"/>
        </w:rPr>
        <w:t>5</w:t>
      </w:r>
      <w:r>
        <w:rPr>
          <w:rFonts w:ascii="仿宋" w:hAnsi="仿宋" w:eastAsia="仿宋" w:cs="仿宋"/>
          <w:bCs/>
          <w:sz w:val="24"/>
          <w:szCs w:val="24"/>
        </w:rPr>
        <w:t>为落实政府采购政策需满足的要求：详见招标文件第一章。</w:t>
      </w:r>
    </w:p>
    <w:p>
      <w:pPr>
        <w:pStyle w:val="22"/>
        <w:spacing w:line="360" w:lineRule="auto"/>
        <w:ind w:firstLine="482" w:firstLineChars="200"/>
        <w:jc w:val="both"/>
        <w:outlineLvl w:val="2"/>
        <w:rPr>
          <w:rFonts w:hint="default" w:ascii="仿宋" w:hAnsi="仿宋" w:eastAsia="仿宋" w:cs="仿宋"/>
          <w:bCs/>
          <w:sz w:val="24"/>
          <w:szCs w:val="24"/>
        </w:rPr>
      </w:pPr>
      <w:bookmarkStart w:id="16" w:name="_Toc20796"/>
      <w:r>
        <w:rPr>
          <w:rFonts w:ascii="仿宋" w:hAnsi="仿宋" w:eastAsia="仿宋" w:cs="仿宋"/>
          <w:b/>
          <w:sz w:val="24"/>
          <w:szCs w:val="24"/>
        </w:rPr>
        <w:t>九、本项目的有关信息</w:t>
      </w:r>
      <w:bookmarkEnd w:id="16"/>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18.1指定媒体：详见招标文件第二章。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18.2本项目的潜在投标人或投标人应随时关注指定媒体，否则产生不利后果由其自行承担。</w:t>
      </w:r>
    </w:p>
    <w:p>
      <w:pPr>
        <w:pStyle w:val="22"/>
        <w:spacing w:line="360" w:lineRule="auto"/>
        <w:ind w:firstLine="482" w:firstLineChars="200"/>
        <w:jc w:val="both"/>
        <w:outlineLvl w:val="2"/>
        <w:rPr>
          <w:rFonts w:hint="default" w:ascii="仿宋" w:hAnsi="仿宋" w:eastAsia="仿宋" w:cs="仿宋"/>
          <w:bCs/>
          <w:sz w:val="24"/>
          <w:szCs w:val="24"/>
        </w:rPr>
      </w:pPr>
      <w:bookmarkStart w:id="17" w:name="_Toc3487"/>
      <w:r>
        <w:rPr>
          <w:rFonts w:ascii="仿宋" w:hAnsi="仿宋" w:eastAsia="仿宋" w:cs="仿宋"/>
          <w:b/>
          <w:sz w:val="24"/>
          <w:szCs w:val="24"/>
        </w:rPr>
        <w:t>十、其他事项</w:t>
      </w:r>
      <w:bookmarkEnd w:id="17"/>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19、其他事项：</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19.2其他：详见招标文件第二章。</w:t>
      </w:r>
    </w:p>
    <w:p>
      <w:pPr>
        <w:pStyle w:val="22"/>
        <w:spacing w:line="360" w:lineRule="auto"/>
        <w:jc w:val="both"/>
        <w:rPr>
          <w:rFonts w:hint="default" w:ascii="仿宋" w:hAnsi="仿宋" w:eastAsia="仿宋" w:cs="仿宋"/>
          <w:bCs/>
          <w:sz w:val="24"/>
          <w:szCs w:val="24"/>
        </w:rPr>
      </w:pPr>
    </w:p>
    <w:p>
      <w:pPr>
        <w:pStyle w:val="22"/>
        <w:jc w:val="both"/>
        <w:rPr>
          <w:rFonts w:hint="default"/>
        </w:rPr>
      </w:pPr>
    </w:p>
    <w:p>
      <w:pPr>
        <w:pStyle w:val="22"/>
        <w:jc w:val="both"/>
        <w:rPr>
          <w:rFonts w:hint="default"/>
        </w:rPr>
      </w:pPr>
    </w:p>
    <w:p>
      <w:pPr>
        <w:pStyle w:val="22"/>
        <w:jc w:val="both"/>
        <w:rPr>
          <w:rFonts w:hint="default"/>
        </w:rPr>
      </w:pPr>
    </w:p>
    <w:p>
      <w:pPr>
        <w:pStyle w:val="22"/>
        <w:jc w:val="center"/>
        <w:outlineLvl w:val="1"/>
        <w:rPr>
          <w:rFonts w:hint="default"/>
        </w:rPr>
      </w:pPr>
      <w:bookmarkStart w:id="18" w:name="_Toc13657"/>
      <w:bookmarkStart w:id="19" w:name="_Toc2798"/>
      <w:r>
        <w:rPr>
          <w:rFonts w:ascii="仿宋" w:hAnsi="仿宋" w:eastAsia="仿宋" w:cs="仿宋"/>
          <w:b/>
          <w:sz w:val="36"/>
        </w:rPr>
        <w:t>第四章 资格审查与评标</w:t>
      </w:r>
      <w:bookmarkEnd w:id="18"/>
      <w:bookmarkEnd w:id="19"/>
    </w:p>
    <w:p>
      <w:pPr>
        <w:pStyle w:val="22"/>
        <w:spacing w:line="360" w:lineRule="auto"/>
        <w:jc w:val="both"/>
        <w:outlineLvl w:val="2"/>
        <w:rPr>
          <w:rFonts w:hint="default" w:ascii="仿宋" w:hAnsi="仿宋" w:eastAsia="仿宋" w:cs="仿宋"/>
          <w:b/>
          <w:sz w:val="24"/>
          <w:szCs w:val="24"/>
        </w:rPr>
      </w:pPr>
      <w:bookmarkStart w:id="20" w:name="_Toc715"/>
      <w:r>
        <w:rPr>
          <w:rFonts w:ascii="仿宋" w:hAnsi="仿宋" w:eastAsia="仿宋" w:cs="仿宋"/>
          <w:b/>
          <w:sz w:val="24"/>
          <w:szCs w:val="24"/>
        </w:rPr>
        <w:t>一、资格审查</w:t>
      </w:r>
      <w:bookmarkEnd w:id="20"/>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1、开标结束后，由厦门市丰信采购招标有限公司负责资格审查小组的组建及资格审查工作的组织。</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1.1资格审查小组</w:t>
      </w:r>
    </w:p>
    <w:p>
      <w:pPr>
        <w:pStyle w:val="22"/>
        <w:spacing w:line="360" w:lineRule="auto"/>
        <w:ind w:firstLine="480" w:firstLineChars="200"/>
        <w:jc w:val="both"/>
        <w:rPr>
          <w:rFonts w:hint="default" w:ascii="仿宋" w:hAnsi="仿宋" w:eastAsia="仿宋" w:cs="仿宋"/>
          <w:bCs/>
          <w:color w:val="auto"/>
          <w:sz w:val="24"/>
          <w:szCs w:val="24"/>
        </w:rPr>
      </w:pPr>
      <w:r>
        <w:rPr>
          <w:rFonts w:ascii="仿宋" w:hAnsi="仿宋" w:eastAsia="仿宋" w:cs="仿宋"/>
          <w:bCs/>
          <w:sz w:val="24"/>
          <w:szCs w:val="24"/>
        </w:rPr>
        <w:t>资格审查小</w:t>
      </w:r>
      <w:r>
        <w:rPr>
          <w:rFonts w:ascii="仿宋" w:hAnsi="仿宋" w:eastAsia="仿宋" w:cs="仿宋"/>
          <w:bCs/>
          <w:color w:val="auto"/>
          <w:sz w:val="24"/>
          <w:szCs w:val="24"/>
        </w:rPr>
        <w:t>组由</w:t>
      </w:r>
      <w:r>
        <w:rPr>
          <w:rFonts w:ascii="仿宋" w:hAnsi="仿宋" w:eastAsia="仿宋" w:cs="仿宋"/>
          <w:bCs/>
          <w:color w:val="auto"/>
          <w:sz w:val="24"/>
          <w:szCs w:val="24"/>
          <w:u w:val="single"/>
        </w:rPr>
        <w:t>3</w:t>
      </w:r>
      <w:r>
        <w:rPr>
          <w:rFonts w:ascii="仿宋" w:hAnsi="仿宋" w:eastAsia="仿宋" w:cs="仿宋"/>
          <w:bCs/>
          <w:color w:val="auto"/>
          <w:sz w:val="24"/>
          <w:szCs w:val="24"/>
        </w:rPr>
        <w:t>人组成，并负责具体审查事务，其中由采购人派出的采购人代表至少</w:t>
      </w:r>
      <w:r>
        <w:rPr>
          <w:rFonts w:ascii="仿宋" w:hAnsi="仿宋" w:eastAsia="仿宋" w:cs="仿宋"/>
          <w:bCs/>
          <w:color w:val="auto"/>
          <w:sz w:val="24"/>
          <w:szCs w:val="24"/>
          <w:u w:val="single"/>
        </w:rPr>
        <w:t>1</w:t>
      </w:r>
      <w:r>
        <w:rPr>
          <w:rFonts w:ascii="仿宋" w:hAnsi="仿宋" w:eastAsia="仿宋" w:cs="仿宋"/>
          <w:bCs/>
          <w:color w:val="auto"/>
          <w:sz w:val="24"/>
          <w:szCs w:val="24"/>
        </w:rPr>
        <w:t>人，由厦门市丰信采购招标有限公司派出的工作人员至少</w:t>
      </w:r>
      <w:r>
        <w:rPr>
          <w:rFonts w:ascii="仿宋" w:hAnsi="仿宋" w:eastAsia="仿宋" w:cs="仿宋"/>
          <w:bCs/>
          <w:color w:val="auto"/>
          <w:sz w:val="24"/>
          <w:szCs w:val="24"/>
          <w:u w:val="single"/>
        </w:rPr>
        <w:t>1</w:t>
      </w:r>
      <w:r>
        <w:rPr>
          <w:rFonts w:ascii="仿宋" w:hAnsi="仿宋" w:eastAsia="仿宋" w:cs="仿宋"/>
          <w:bCs/>
          <w:color w:val="auto"/>
          <w:sz w:val="24"/>
          <w:szCs w:val="24"/>
        </w:rPr>
        <w:t>人，其余1人可为采购人代表或厦门市丰信采购招标有限公司的工作人员。</w:t>
      </w:r>
    </w:p>
    <w:p>
      <w:pPr>
        <w:pStyle w:val="22"/>
        <w:spacing w:line="360" w:lineRule="auto"/>
        <w:ind w:firstLine="480"/>
        <w:jc w:val="both"/>
        <w:rPr>
          <w:rFonts w:hint="default" w:ascii="仿宋" w:hAnsi="仿宋" w:eastAsia="仿宋" w:cs="仿宋"/>
          <w:bCs/>
          <w:color w:val="auto"/>
          <w:sz w:val="24"/>
          <w:szCs w:val="24"/>
        </w:rPr>
      </w:pPr>
      <w:r>
        <w:rPr>
          <w:rFonts w:ascii="仿宋" w:hAnsi="仿宋" w:eastAsia="仿宋" w:cs="仿宋"/>
          <w:bCs/>
          <w:color w:val="auto"/>
          <w:sz w:val="24"/>
          <w:szCs w:val="24"/>
        </w:rPr>
        <w:t>1.2资格审查的依据是招标文件和电子投标文件。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color w:val="auto"/>
          <w:sz w:val="24"/>
          <w:szCs w:val="24"/>
        </w:rPr>
        <w:t>1.3资格审查的范围及内容：电子投标文件（资格及资信证</w:t>
      </w:r>
      <w:r>
        <w:rPr>
          <w:rFonts w:ascii="仿宋" w:hAnsi="仿宋" w:eastAsia="仿宋" w:cs="仿宋"/>
          <w:bCs/>
          <w:sz w:val="24"/>
          <w:szCs w:val="24"/>
        </w:rPr>
        <w:t>明部分），具体如下：</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（1）“投标函”；</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（2）“投标人的资格及资信证明文件”</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①一般资格证明文件：</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采购包1</w:t>
      </w:r>
      <w:r>
        <w:rPr>
          <w:rFonts w:ascii="仿宋" w:hAnsi="仿宋" w:eastAsia="仿宋" w:cs="仿宋"/>
          <w:bCs/>
          <w:sz w:val="24"/>
          <w:szCs w:val="24"/>
          <w:lang w:eastAsia="zh-CN"/>
        </w:rPr>
        <w:t>、</w:t>
      </w: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w:t>
      </w:r>
    </w:p>
    <w:tbl>
      <w:tblPr>
        <w:tblStyle w:val="14"/>
        <w:tblW w:w="9036" w:type="dxa"/>
        <w:tblInd w:w="-19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0"/>
        <w:gridCol w:w="2196"/>
        <w:gridCol w:w="61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
                <w:sz w:val="24"/>
                <w:szCs w:val="24"/>
              </w:rPr>
            </w:pPr>
            <w:r>
              <w:rPr>
                <w:rFonts w:ascii="仿宋" w:hAnsi="仿宋" w:eastAsia="仿宋" w:cs="仿宋"/>
                <w:b/>
                <w:sz w:val="24"/>
                <w:szCs w:val="24"/>
              </w:rPr>
              <w:t>序号</w:t>
            </w:r>
          </w:p>
        </w:tc>
        <w:tc>
          <w:tcPr>
            <w:tcW w:w="2196" w:type="dxa"/>
          </w:tcPr>
          <w:p>
            <w:pPr>
              <w:pStyle w:val="22"/>
              <w:jc w:val="both"/>
              <w:rPr>
                <w:rFonts w:hint="default" w:ascii="仿宋" w:hAnsi="仿宋" w:eastAsia="仿宋" w:cs="仿宋"/>
                <w:b/>
                <w:sz w:val="24"/>
                <w:szCs w:val="24"/>
              </w:rPr>
            </w:pPr>
            <w:r>
              <w:rPr>
                <w:rFonts w:ascii="仿宋" w:hAnsi="仿宋" w:eastAsia="仿宋" w:cs="仿宋"/>
                <w:b/>
                <w:sz w:val="24"/>
                <w:szCs w:val="24"/>
              </w:rPr>
              <w:t>资格审查要求概况</w:t>
            </w:r>
          </w:p>
        </w:tc>
        <w:tc>
          <w:tcPr>
            <w:tcW w:w="6120" w:type="dxa"/>
          </w:tcPr>
          <w:p>
            <w:pPr>
              <w:pStyle w:val="22"/>
              <w:jc w:val="both"/>
              <w:rPr>
                <w:rFonts w:hint="default" w:ascii="仿宋" w:hAnsi="仿宋" w:eastAsia="仿宋" w:cs="仿宋"/>
                <w:b/>
                <w:sz w:val="24"/>
                <w:szCs w:val="24"/>
              </w:rPr>
            </w:pPr>
            <w:r>
              <w:rPr>
                <w:rFonts w:ascii="仿宋" w:hAnsi="仿宋" w:eastAsia="仿宋" w:cs="仿宋"/>
                <w:b/>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1</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单位授权书</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自然人除外）：若投标人代表为单位授权的委托代理人，应提供本授权书；若投标人代表为单位负责人，应在此项下提交其身份证正反面复印件，可不提供本授权书。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2</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营业执照等证明文件</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3</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提供财务状况报告(财务报告、或资信证明）</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4</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依法缴纳税收证明材料</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5</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依法缴纳社会保障资金证明材料</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6</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具备履行合同所必需设备和专业技术能力的声明函(若有)</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7</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参加采购活动前三年内在经营活动中没有重大违法记录的声明</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8</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信用记录查询结果</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9</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中小企业声明函（以资格条件落实中小企业扶持政策时适用 ）</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0" w:type="dxa"/>
          </w:tcPr>
          <w:p>
            <w:pPr>
              <w:pStyle w:val="22"/>
              <w:jc w:val="both"/>
              <w:rPr>
                <w:rFonts w:hint="default" w:ascii="仿宋" w:hAnsi="仿宋" w:eastAsia="仿宋" w:cs="仿宋"/>
                <w:bCs/>
                <w:sz w:val="24"/>
                <w:szCs w:val="24"/>
              </w:rPr>
            </w:pPr>
            <w:r>
              <w:rPr>
                <w:rFonts w:ascii="仿宋" w:hAnsi="仿宋" w:eastAsia="仿宋" w:cs="仿宋"/>
                <w:bCs/>
                <w:sz w:val="24"/>
                <w:szCs w:val="24"/>
              </w:rPr>
              <w:t>10</w:t>
            </w:r>
          </w:p>
        </w:tc>
        <w:tc>
          <w:tcPr>
            <w:tcW w:w="2196" w:type="dxa"/>
          </w:tcPr>
          <w:p>
            <w:pPr>
              <w:pStyle w:val="22"/>
              <w:jc w:val="both"/>
              <w:rPr>
                <w:rFonts w:hint="default" w:ascii="仿宋" w:hAnsi="仿宋" w:eastAsia="仿宋" w:cs="仿宋"/>
                <w:bCs/>
                <w:sz w:val="24"/>
                <w:szCs w:val="24"/>
              </w:rPr>
            </w:pPr>
            <w:r>
              <w:rPr>
                <w:rFonts w:ascii="仿宋" w:hAnsi="仿宋" w:eastAsia="仿宋" w:cs="仿宋"/>
                <w:bCs/>
                <w:sz w:val="24"/>
                <w:szCs w:val="24"/>
              </w:rPr>
              <w:t>联合体协议（若有）</w:t>
            </w:r>
          </w:p>
        </w:tc>
        <w:tc>
          <w:tcPr>
            <w:tcW w:w="6120" w:type="dxa"/>
          </w:tcPr>
          <w:p>
            <w:pPr>
              <w:pStyle w:val="22"/>
              <w:jc w:val="both"/>
              <w:rPr>
                <w:rFonts w:hint="default" w:ascii="仿宋" w:hAnsi="仿宋" w:eastAsia="仿宋" w:cs="仿宋"/>
                <w:bCs/>
                <w:sz w:val="24"/>
                <w:szCs w:val="24"/>
              </w:rPr>
            </w:pPr>
            <w:r>
              <w:rPr>
                <w:rFonts w:ascii="仿宋" w:hAnsi="仿宋" w:eastAsia="仿宋" w:cs="仿宋"/>
                <w:bCs/>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22"/>
        <w:spacing w:line="360" w:lineRule="auto"/>
        <w:ind w:firstLine="480"/>
        <w:jc w:val="both"/>
        <w:rPr>
          <w:rFonts w:hint="default" w:ascii="仿宋" w:hAnsi="仿宋" w:eastAsia="仿宋" w:cs="仿宋"/>
          <w:bCs/>
          <w:sz w:val="24"/>
          <w:szCs w:val="24"/>
        </w:rPr>
      </w:pPr>
    </w:p>
    <w:p>
      <w:pPr>
        <w:pStyle w:val="22"/>
        <w:spacing w:line="360" w:lineRule="auto"/>
        <w:ind w:firstLine="480" w:firstLineChars="200"/>
        <w:jc w:val="both"/>
        <w:rPr>
          <w:rFonts w:hint="default" w:ascii="仿宋" w:hAnsi="仿宋" w:eastAsia="仿宋" w:cs="仿宋"/>
          <w:bCs/>
          <w:sz w:val="24"/>
          <w:szCs w:val="24"/>
        </w:rPr>
      </w:pPr>
      <w:r>
        <w:rPr>
          <w:rFonts w:ascii="仿宋" w:hAnsi="仿宋" w:eastAsia="仿宋" w:cs="仿宋"/>
          <w:bCs/>
          <w:sz w:val="24"/>
          <w:szCs w:val="24"/>
        </w:rPr>
        <w:t>※备注说明</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①投标人应根据自身实际情况提供上述资格要求的证明材料，格式可参考招标文件第七章提供。</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②投标人提供的相应证明材料复印件均应符合：内容完整、清晰、整洁，并由投标人加盖其单位公章。</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②.其他资格证明文件：</w:t>
      </w:r>
    </w:p>
    <w:p>
      <w:pPr>
        <w:pStyle w:val="22"/>
        <w:spacing w:line="360" w:lineRule="auto"/>
        <w:rPr>
          <w:rFonts w:hint="default" w:ascii="仿宋" w:hAnsi="仿宋" w:eastAsia="仿宋" w:cs="仿宋"/>
          <w:bCs/>
          <w:sz w:val="24"/>
          <w:szCs w:val="24"/>
        </w:rPr>
      </w:pPr>
      <w:r>
        <w:rPr>
          <w:rFonts w:ascii="仿宋" w:hAnsi="仿宋" w:eastAsia="仿宋" w:cs="仿宋"/>
          <w:bCs/>
          <w:sz w:val="24"/>
          <w:szCs w:val="24"/>
        </w:rPr>
        <w:t>采购包1</w:t>
      </w:r>
      <w:r>
        <w:rPr>
          <w:rFonts w:ascii="仿宋" w:hAnsi="仿宋" w:eastAsia="仿宋" w:cs="仿宋"/>
          <w:bCs/>
          <w:sz w:val="24"/>
          <w:szCs w:val="24"/>
          <w:lang w:eastAsia="zh-CN"/>
        </w:rPr>
        <w:t>、</w:t>
      </w:r>
      <w:r>
        <w:rPr>
          <w:rFonts w:ascii="仿宋" w:hAnsi="仿宋" w:eastAsia="仿宋" w:cs="仿宋"/>
          <w:bCs/>
          <w:sz w:val="24"/>
          <w:szCs w:val="24"/>
        </w:rPr>
        <w:t>采购包</w:t>
      </w:r>
      <w:r>
        <w:rPr>
          <w:rFonts w:ascii="仿宋" w:hAnsi="仿宋" w:eastAsia="仿宋" w:cs="仿宋"/>
          <w:bCs/>
          <w:sz w:val="24"/>
          <w:szCs w:val="24"/>
          <w:lang w:eastAsia="zh-CN"/>
        </w:rPr>
        <w:t>2、</w:t>
      </w:r>
      <w:r>
        <w:rPr>
          <w:rFonts w:ascii="仿宋" w:hAnsi="仿宋" w:eastAsia="仿宋" w:cs="仿宋"/>
          <w:bCs/>
          <w:sz w:val="24"/>
          <w:szCs w:val="24"/>
        </w:rPr>
        <w:t>采购包</w:t>
      </w:r>
      <w:r>
        <w:rPr>
          <w:rFonts w:ascii="仿宋" w:hAnsi="仿宋" w:eastAsia="仿宋" w:cs="仿宋"/>
          <w:bCs/>
          <w:sz w:val="24"/>
          <w:szCs w:val="24"/>
          <w:lang w:eastAsia="zh-CN"/>
        </w:rPr>
        <w:t>3、</w:t>
      </w:r>
      <w:r>
        <w:rPr>
          <w:rFonts w:ascii="仿宋" w:hAnsi="仿宋" w:eastAsia="仿宋" w:cs="仿宋"/>
          <w:bCs/>
          <w:sz w:val="24"/>
          <w:szCs w:val="24"/>
        </w:rPr>
        <w:t>：</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99"/>
        <w:gridCol w:w="61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9" w:type="dxa"/>
          </w:tcPr>
          <w:p>
            <w:pPr>
              <w:pStyle w:val="22"/>
              <w:rPr>
                <w:rFonts w:hint="default" w:ascii="仿宋" w:hAnsi="仿宋" w:eastAsia="仿宋" w:cs="仿宋"/>
                <w:b/>
                <w:bCs/>
                <w:sz w:val="24"/>
                <w:szCs w:val="24"/>
              </w:rPr>
            </w:pPr>
            <w:r>
              <w:rPr>
                <w:rFonts w:ascii="仿宋" w:hAnsi="仿宋" w:eastAsia="仿宋" w:cs="仿宋"/>
                <w:b/>
                <w:bCs/>
                <w:sz w:val="24"/>
                <w:szCs w:val="24"/>
              </w:rPr>
              <w:t>资格审查要求概况</w:t>
            </w:r>
          </w:p>
        </w:tc>
        <w:tc>
          <w:tcPr>
            <w:tcW w:w="6107" w:type="dxa"/>
          </w:tcPr>
          <w:p>
            <w:pPr>
              <w:pStyle w:val="22"/>
              <w:rPr>
                <w:rFonts w:hint="default" w:ascii="仿宋" w:hAnsi="仿宋" w:eastAsia="仿宋" w:cs="仿宋"/>
                <w:b/>
                <w:bCs/>
                <w:sz w:val="24"/>
                <w:szCs w:val="24"/>
              </w:rPr>
            </w:pPr>
            <w:r>
              <w:rPr>
                <w:rFonts w:ascii="仿宋" w:hAnsi="仿宋" w:eastAsia="仿宋" w:cs="仿宋"/>
                <w:b/>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9" w:type="dxa"/>
          </w:tcPr>
          <w:p>
            <w:pPr>
              <w:pStyle w:val="22"/>
              <w:rPr>
                <w:rFonts w:hint="default" w:ascii="仿宋" w:hAnsi="仿宋" w:eastAsia="仿宋" w:cs="仿宋"/>
                <w:sz w:val="24"/>
                <w:szCs w:val="24"/>
              </w:rPr>
            </w:pPr>
            <w:r>
              <w:rPr>
                <w:rFonts w:ascii="仿宋" w:hAnsi="仿宋" w:eastAsia="仿宋" w:cs="仿宋"/>
                <w:sz w:val="24"/>
                <w:szCs w:val="24"/>
              </w:rPr>
              <w:t>依法缴纳税收、社会保障资金的相关材料（补充，若有）</w:t>
            </w:r>
          </w:p>
        </w:tc>
        <w:tc>
          <w:tcPr>
            <w:tcW w:w="6107" w:type="dxa"/>
          </w:tcPr>
          <w:p>
            <w:pPr>
              <w:pStyle w:val="22"/>
              <w:jc w:val="both"/>
              <w:rPr>
                <w:rFonts w:hint="default" w:ascii="仿宋" w:hAnsi="仿宋" w:eastAsia="仿宋" w:cs="仿宋"/>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）根据厦财采〔2020〕10号文的规定，因疫情影响享受缓缴或免缴社保资</w:t>
            </w:r>
            <w:r>
              <w:rPr>
                <w:rFonts w:hint="eastAsia" w:ascii="仿宋" w:hAnsi="仿宋" w:eastAsia="仿宋" w:cs="仿宋"/>
                <w:sz w:val="24"/>
                <w:szCs w:val="24"/>
              </w:rPr>
              <w:t>金、税款的企业，无法提供相关社保、税收缴纳证明材料的，提供有关情况说明视同社保、税收缴纳证明材料提交完整。</w:t>
            </w:r>
            <w:r>
              <w:rPr>
                <w:rFonts w:hint="eastAsia" w:ascii="仿宋" w:hAnsi="仿宋" w:eastAsia="仿宋" w:cs="仿宋"/>
                <w:sz w:val="24"/>
                <w:szCs w:val="24"/>
                <w:lang w:val="en-US" w:eastAsia="zh-CN"/>
              </w:rPr>
              <w:t>2</w:t>
            </w:r>
            <w:r>
              <w:rPr>
                <w:rFonts w:hint="eastAsia" w:ascii="仿宋" w:hAnsi="仿宋" w:eastAsia="仿宋" w:cs="仿宋"/>
                <w:sz w:val="24"/>
                <w:szCs w:val="24"/>
              </w:rPr>
              <w:t>）根据厦财采〔2021〕5号文的规定，预算金额500万元以下的政府采购项目基本资格条件采取“信用承诺制”，投标人提供资格承诺函（格式见附件）的即可参加采购活动，在投标文件中无需提供财务状况报告、依法缴纳税收和社会保障资金的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9" w:type="dxa"/>
          </w:tcPr>
          <w:p>
            <w:pPr>
              <w:pStyle w:val="22"/>
              <w:rPr>
                <w:rFonts w:hint="default" w:ascii="仿宋" w:hAnsi="仿宋" w:eastAsia="仿宋" w:cs="仿宋"/>
                <w:sz w:val="24"/>
                <w:szCs w:val="24"/>
              </w:rPr>
            </w:pPr>
            <w:r>
              <w:rPr>
                <w:rFonts w:ascii="仿宋" w:hAnsi="仿宋" w:eastAsia="仿宋" w:cs="仿宋"/>
                <w:sz w:val="24"/>
                <w:szCs w:val="24"/>
              </w:rPr>
              <w:t>信用记录</w:t>
            </w:r>
          </w:p>
        </w:tc>
        <w:tc>
          <w:tcPr>
            <w:tcW w:w="6107" w:type="dxa"/>
          </w:tcPr>
          <w:p>
            <w:pPr>
              <w:pStyle w:val="22"/>
              <w:rPr>
                <w:rFonts w:hint="default" w:ascii="仿宋" w:hAnsi="仿宋" w:eastAsia="仿宋" w:cs="仿宋"/>
                <w:sz w:val="24"/>
                <w:szCs w:val="24"/>
              </w:rPr>
            </w:pPr>
            <w:r>
              <w:rPr>
                <w:rFonts w:ascii="仿宋" w:hAnsi="仿宋" w:eastAsia="仿宋" w:cs="仿宋"/>
                <w:sz w:val="24"/>
                <w:szCs w:val="24"/>
              </w:rPr>
              <w:t>根据《关于进一步规范供应商信用记录查询使用的通知》（厦财采〔2020〕14号）的规定执行，具体要求如下：1）信用记录查询的截止时点：信用记录查询的截止时点为本项目投标截止时间当日（提交首次响应文件截止时间当日）；2）信用记录查询渠道：“信用中国”网站（www.creditchina.gov.cn）、中国政府采购网（www.ccgp.gov.cn）、“信用中国（福建厦门）”网站（credit.xm.gov.cn）；3）信用记录的查询及证据留存的具体方式：由资格审查人员通过上述信用信息查询渠道查询供应商的信用记录，并将查询结果打印后随采购文件一并存档；4）信用信息的使用：资格审查人员将对供应 商信用记录进行甄别，对存在不良信用记录（包含列入失信被执行人、重大税收违法案件当事人名单、政府采购严重违法失信行为记录名单及其他不符合《中华人 民共和国政府采购法》第二十二条规定条件）的供应商，将认定其资格审查不合格；联合体参加政府采购活动的，应当对所有联合体成员进行信用记录查询，联合体成员存在不良信用记录的，视同联合体存在不良信用记录，认定联合体资格审查不合格；5）本项目不要求供应商在其投标文件（响应文件）中提供信用记录查询结果（但供应 商应在参加采购活动前查询并了解本供应 商的信用记录情况），若供应 商自行提供查询结果的，仍以资格审查人员查询结果为准；6）本采购文件其他章节有关信用记录查询使用的内容与本条款内容不一致的，以本条款的内容为准。7)因查询渠道网站原因导致查无供应商信息的，不认定供应商资格审查不合格；评审结束后，通过其他渠道发现供应商存在不良信用记录的，不认定为资格审查错误，将依照有关规定进行调查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9" w:type="dxa"/>
          </w:tcPr>
          <w:p>
            <w:pPr>
              <w:pStyle w:val="22"/>
              <w:jc w:val="both"/>
              <w:rPr>
                <w:rFonts w:hint="default" w:ascii="仿宋" w:hAnsi="仿宋" w:eastAsia="仿宋" w:cs="仿宋"/>
                <w:sz w:val="24"/>
                <w:szCs w:val="24"/>
                <w:lang w:eastAsia="zh-CN"/>
              </w:rPr>
            </w:pPr>
            <w:r>
              <w:rPr>
                <w:rFonts w:ascii="仿宋" w:hAnsi="仿宋" w:eastAsia="仿宋" w:cs="仿宋"/>
                <w:sz w:val="24"/>
                <w:szCs w:val="24"/>
                <w:lang w:eastAsia="zh-CN"/>
              </w:rPr>
              <w:t>其他资格要求</w:t>
            </w:r>
          </w:p>
        </w:tc>
        <w:tc>
          <w:tcPr>
            <w:tcW w:w="6107" w:type="dxa"/>
          </w:tcPr>
          <w:p>
            <w:pPr>
              <w:pStyle w:val="22"/>
              <w:jc w:val="both"/>
              <w:rPr>
                <w:rFonts w:hint="default" w:ascii="仿宋" w:hAnsi="仿宋" w:eastAsia="仿宋" w:cs="仿宋"/>
                <w:sz w:val="24"/>
                <w:szCs w:val="24"/>
              </w:rPr>
            </w:pPr>
            <w:r>
              <w:rPr>
                <w:rFonts w:ascii="仿宋" w:hAnsi="仿宋" w:eastAsia="仿宋" w:cs="仿宋"/>
                <w:sz w:val="24"/>
                <w:szCs w:val="24"/>
              </w:rPr>
              <w:t>投标人</w:t>
            </w:r>
            <w:r>
              <w:rPr>
                <w:rFonts w:hint="eastAsia" w:ascii="仿宋" w:hAnsi="仿宋" w:eastAsia="仿宋" w:cs="仿宋"/>
                <w:sz w:val="24"/>
                <w:szCs w:val="24"/>
                <w:lang w:eastAsia="zh-CN"/>
              </w:rPr>
              <w:t>应具有</w:t>
            </w:r>
            <w:r>
              <w:rPr>
                <w:rFonts w:ascii="仿宋" w:hAnsi="仿宋" w:eastAsia="仿宋" w:cs="仿宋"/>
                <w:sz w:val="24"/>
                <w:szCs w:val="24"/>
              </w:rPr>
              <w:t>《食品经营许可证》或《食品生产许可证》，并提供</w:t>
            </w:r>
            <w:r>
              <w:rPr>
                <w:rFonts w:hint="eastAsia" w:ascii="仿宋" w:hAnsi="仿宋" w:eastAsia="仿宋" w:cs="仿宋"/>
                <w:sz w:val="24"/>
                <w:szCs w:val="24"/>
                <w:lang w:eastAsia="zh-CN"/>
              </w:rPr>
              <w:t>有效期内的许可证</w:t>
            </w:r>
            <w:r>
              <w:rPr>
                <w:rFonts w:ascii="仿宋" w:hAnsi="仿宋" w:eastAsia="仿宋" w:cs="仿宋"/>
                <w:sz w:val="24"/>
                <w:szCs w:val="24"/>
              </w:rPr>
              <w:t>扫描件。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9" w:type="dxa"/>
          </w:tcPr>
          <w:p>
            <w:pPr>
              <w:widowControl/>
              <w:rPr>
                <w:rFonts w:ascii="仿宋" w:hAnsi="仿宋" w:eastAsia="仿宋" w:cs="仿宋"/>
                <w:color w:val="FF0000"/>
                <w:sz w:val="24"/>
                <w:szCs w:val="24"/>
              </w:rPr>
            </w:pPr>
            <w:r>
              <w:rPr>
                <w:rFonts w:hint="eastAsia" w:ascii="仿宋" w:hAnsi="仿宋" w:eastAsia="仿宋" w:cs="仿宋"/>
                <w:kern w:val="0"/>
                <w:sz w:val="24"/>
                <w:szCs w:val="24"/>
                <w:lang w:eastAsia="zh-Hans"/>
              </w:rPr>
              <w:t>本采购包属于专门面向中小企业采购。</w:t>
            </w:r>
          </w:p>
        </w:tc>
        <w:tc>
          <w:tcPr>
            <w:tcW w:w="6107" w:type="dxa"/>
          </w:tcPr>
          <w:p>
            <w:pPr>
              <w:widowControl/>
              <w:rPr>
                <w:rFonts w:ascii="仿宋" w:hAnsi="仿宋" w:eastAsia="仿宋" w:cs="仿宋"/>
                <w:color w:val="FF0000"/>
                <w:sz w:val="24"/>
                <w:szCs w:val="24"/>
              </w:rPr>
            </w:pPr>
            <w:r>
              <w:rPr>
                <w:rFonts w:hint="eastAsia" w:ascii="仿宋" w:hAnsi="仿宋" w:eastAsia="仿宋" w:cs="仿宋"/>
                <w:kern w:val="0"/>
                <w:sz w:val="24"/>
                <w:szCs w:val="24"/>
                <w:lang w:eastAsia="zh-Hans"/>
              </w:rPr>
              <w:t>本采购包为专门面向中小企业采购，投标人须提供中小企业声明函。监狱企业、残疾人福利性单位视同小型、微型企业。</w:t>
            </w:r>
          </w:p>
        </w:tc>
      </w:tr>
    </w:tbl>
    <w:p>
      <w:pPr>
        <w:pStyle w:val="22"/>
        <w:spacing w:line="360" w:lineRule="auto"/>
        <w:ind w:firstLine="480"/>
        <w:jc w:val="both"/>
        <w:rPr>
          <w:rFonts w:hint="default" w:ascii="仿宋" w:hAnsi="仿宋" w:eastAsia="仿宋" w:cs="仿宋"/>
          <w:bCs/>
          <w:sz w:val="24"/>
          <w:szCs w:val="24"/>
        </w:rPr>
      </w:pP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（3）投标保证金。</w:t>
      </w:r>
    </w:p>
    <w:p>
      <w:pPr>
        <w:pStyle w:val="22"/>
        <w:spacing w:line="360" w:lineRule="auto"/>
        <w:ind w:firstLine="480"/>
        <w:jc w:val="both"/>
        <w:rPr>
          <w:rFonts w:hint="default"/>
        </w:rPr>
      </w:pPr>
      <w:r>
        <w:rPr>
          <w:rFonts w:ascii="仿宋" w:hAnsi="仿宋" w:eastAsia="仿宋" w:cs="仿宋"/>
          <w:bCs/>
          <w:sz w:val="24"/>
          <w:szCs w:val="24"/>
        </w:rPr>
        <w:t>1.4有下列情形之一的，资格审查不合格：</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both"/>
              <w:rPr>
                <w:rFonts w:hint="default" w:ascii="仿宋" w:hAnsi="仿宋" w:eastAsia="仿宋" w:cs="仿宋"/>
                <w:bCs/>
                <w:sz w:val="24"/>
                <w:szCs w:val="24"/>
              </w:rPr>
            </w:pPr>
            <w:r>
              <w:rPr>
                <w:rFonts w:ascii="仿宋" w:hAnsi="仿宋" w:eastAsia="仿宋" w:cs="仿宋"/>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both"/>
              <w:rPr>
                <w:rFonts w:hint="default" w:ascii="仿宋" w:hAnsi="仿宋" w:eastAsia="仿宋" w:cs="仿宋"/>
                <w:bCs/>
                <w:sz w:val="24"/>
                <w:szCs w:val="24"/>
              </w:rPr>
            </w:pPr>
            <w:r>
              <w:rPr>
                <w:rFonts w:ascii="仿宋" w:hAnsi="仿宋" w:eastAsia="仿宋" w:cs="仿宋"/>
                <w:bCs/>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both"/>
              <w:rPr>
                <w:rFonts w:hint="default" w:ascii="仿宋" w:hAnsi="仿宋" w:eastAsia="仿宋" w:cs="仿宋"/>
                <w:bCs/>
                <w:sz w:val="24"/>
                <w:szCs w:val="24"/>
              </w:rPr>
            </w:pPr>
            <w:r>
              <w:rPr>
                <w:rFonts w:ascii="仿宋" w:hAnsi="仿宋" w:eastAsia="仿宋" w:cs="仿宋"/>
                <w:bCs/>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2"/>
              <w:jc w:val="both"/>
              <w:rPr>
                <w:rFonts w:hint="default" w:ascii="仿宋" w:hAnsi="仿宋" w:eastAsia="仿宋" w:cs="仿宋"/>
                <w:bCs/>
                <w:sz w:val="24"/>
                <w:szCs w:val="24"/>
              </w:rPr>
            </w:pPr>
            <w:r>
              <w:rPr>
                <w:rFonts w:ascii="仿宋" w:hAnsi="仿宋" w:eastAsia="仿宋" w:cs="仿宋"/>
                <w:bCs/>
                <w:sz w:val="24"/>
                <w:szCs w:val="24"/>
              </w:rPr>
              <w:t>未按照招标文件规定提交投标保证金</w:t>
            </w:r>
          </w:p>
        </w:tc>
      </w:tr>
    </w:tbl>
    <w:p>
      <w:pPr>
        <w:pStyle w:val="22"/>
        <w:rPr>
          <w:rFonts w:hint="default" w:ascii="仿宋" w:hAnsi="仿宋" w:eastAsia="仿宋" w:cs="仿宋"/>
          <w:b/>
          <w:bCs/>
          <w:sz w:val="24"/>
          <w:szCs w:val="24"/>
        </w:rPr>
      </w:pP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采购包1：</w:t>
      </w:r>
    </w:p>
    <w:p>
      <w:pPr>
        <w:pStyle w:val="22"/>
        <w:spacing w:line="360" w:lineRule="auto"/>
        <w:rPr>
          <w:rFonts w:hint="default" w:ascii="仿宋" w:hAnsi="仿宋" w:eastAsia="仿宋" w:cs="仿宋"/>
          <w:sz w:val="24"/>
          <w:szCs w:val="24"/>
        </w:rPr>
      </w:pPr>
      <w:r>
        <w:rPr>
          <w:rFonts w:ascii="仿宋" w:hAnsi="仿宋" w:eastAsia="仿宋" w:cs="仿宋"/>
          <w:sz w:val="24"/>
          <w:szCs w:val="24"/>
        </w:rPr>
        <w:t>资格审查不合格项：无</w:t>
      </w: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w:t>
      </w:r>
    </w:p>
    <w:p>
      <w:pPr>
        <w:pStyle w:val="22"/>
        <w:spacing w:line="360" w:lineRule="auto"/>
        <w:rPr>
          <w:rFonts w:hint="default" w:ascii="仿宋" w:hAnsi="仿宋" w:eastAsia="仿宋" w:cs="仿宋"/>
          <w:sz w:val="24"/>
          <w:szCs w:val="24"/>
        </w:rPr>
      </w:pPr>
      <w:r>
        <w:rPr>
          <w:rFonts w:ascii="仿宋" w:hAnsi="仿宋" w:eastAsia="仿宋" w:cs="仿宋"/>
          <w:sz w:val="24"/>
          <w:szCs w:val="24"/>
        </w:rPr>
        <w:t>资格审查不合格项：无</w:t>
      </w: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p>
      <w:pPr>
        <w:pStyle w:val="22"/>
        <w:spacing w:line="360" w:lineRule="auto"/>
        <w:rPr>
          <w:rFonts w:hint="default" w:ascii="仿宋" w:hAnsi="仿宋" w:eastAsia="仿宋" w:cs="仿宋"/>
          <w:sz w:val="24"/>
          <w:szCs w:val="24"/>
        </w:rPr>
      </w:pPr>
      <w:r>
        <w:rPr>
          <w:rFonts w:ascii="仿宋" w:hAnsi="仿宋" w:eastAsia="仿宋" w:cs="仿宋"/>
          <w:sz w:val="24"/>
          <w:szCs w:val="24"/>
        </w:rPr>
        <w:t>资格审查不合格项：无</w:t>
      </w:r>
    </w:p>
    <w:p>
      <w:pPr>
        <w:pStyle w:val="22"/>
        <w:spacing w:line="360" w:lineRule="auto"/>
        <w:rPr>
          <w:rFonts w:hint="default" w:ascii="仿宋" w:hAnsi="仿宋" w:eastAsia="仿宋" w:cs="仿宋"/>
          <w:sz w:val="24"/>
          <w:szCs w:val="24"/>
        </w:rPr>
      </w:pP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2、资格审查情况不得私自外泄，有关信息由厦门市丰信采购招标有限公司统一对外发布。</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3、资格审查合格的投标人不足三家的，不进行评标。同时，本次采购活动结束，厦门市丰信采购招标有限公司将依法组织后续采购活动（包括但不限于：重新招标、采用其他方式采购等）。</w:t>
      </w:r>
    </w:p>
    <w:p>
      <w:pPr>
        <w:pStyle w:val="22"/>
        <w:spacing w:line="360" w:lineRule="auto"/>
        <w:jc w:val="both"/>
        <w:outlineLvl w:val="2"/>
        <w:rPr>
          <w:rFonts w:hint="default" w:ascii="仿宋" w:hAnsi="仿宋" w:eastAsia="仿宋" w:cs="仿宋"/>
          <w:sz w:val="24"/>
          <w:szCs w:val="24"/>
        </w:rPr>
      </w:pPr>
      <w:bookmarkStart w:id="21" w:name="_Toc30284"/>
      <w:r>
        <w:rPr>
          <w:rFonts w:ascii="仿宋" w:hAnsi="仿宋" w:eastAsia="仿宋" w:cs="仿宋"/>
          <w:sz w:val="24"/>
          <w:szCs w:val="24"/>
        </w:rPr>
        <w:t>二、评标</w:t>
      </w:r>
      <w:bookmarkEnd w:id="21"/>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4、资格审查结束后，由厦门市丰信采购招标有限公司负责评标委员会的组建及评标工作的组织。</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5、评标委员会</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由采购人代表和评审专家两部分共5人组成，其中由福建省政府采购评审专家库产生的评审专家4人，由采购人派出的采购人代表1人。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5.2评标委员会负责具体评标事务，并按照下列原则依法独立履行有关职责：</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（1）评标应保护国家利益、社会公共利益和各方当事人合法权益，提高采购效益，保证项目质量。</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（2）评标应遵循公平、公正、科学、严谨和择优原则。</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（3）评标的依据是招标文件和电子投标文件。</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（4）应按照招标文件规定推荐中标候选人或确定中标人。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（5）评标应遵守下列评标纪律：</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①评标情况不得私自外泄，有关信息由厦门市丰信采购招标有限公司统一对外发布。</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②对厦门市丰信采购招标有限公司或投标人提供的要求保密的资料，不得摘记翻印和外传。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③不得收受投标人或有关人员的任何礼物，不得串联鼓动其他人袒护某投标人。若与投标人存在利害关系，则应主动声明并回避。</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④全体评委应按照招标文件规定进行评标，一切认定事项应查有实据且不得弄虚作假。</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⑤评标中应充分发扬民主，推荐中标候选人或确定中标人后要服从评标报告。</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※对违反评标纪律的评委，将取消其评委资格，对评标工作造成严重损失者将予以通报批评乃至追究法律责任。</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6、评标程序</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6.1评标前的准备工作</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（1）全体评委应认真审阅招标文件，了解评委应履行或遵守的职责、义务和评标纪律。</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6.2符合性审查</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（1）评标委员会依据招标文件的实质性要求，对通过资格审查的电子投标文件进行符合性审查，以确定其是否满足招标文件的实质性要求。</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（2）满足招标文件的实质性要求指电子投标文件对招标文件实质性要求的响应不存在重大偏差或保留。</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（5）评标委员会对所有投标人都执行相同的程序和标准。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（6）有下列情形之一的，符合性审查不合格：</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①项目一般情形：</w:t>
      </w: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采购包1</w:t>
      </w:r>
      <w:r>
        <w:rPr>
          <w:rFonts w:ascii="仿宋" w:hAnsi="仿宋" w:eastAsia="仿宋" w:cs="仿宋"/>
          <w:sz w:val="24"/>
          <w:szCs w:val="24"/>
          <w:lang w:eastAsia="zh-CN"/>
        </w:rPr>
        <w:t>、</w:t>
      </w: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0"/>
        <w:gridCol w:w="2922"/>
        <w:gridCol w:w="4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3" w:type="dxa"/>
          </w:tcPr>
          <w:p>
            <w:pPr>
              <w:pStyle w:val="22"/>
              <w:rPr>
                <w:rFonts w:hint="default" w:ascii="仿宋" w:hAnsi="仿宋" w:eastAsia="仿宋" w:cs="仿宋"/>
                <w:b/>
                <w:bCs/>
                <w:sz w:val="24"/>
                <w:szCs w:val="24"/>
              </w:rPr>
            </w:pPr>
            <w:r>
              <w:rPr>
                <w:rFonts w:ascii="仿宋" w:hAnsi="仿宋" w:eastAsia="仿宋" w:cs="仿宋"/>
                <w:b/>
                <w:bCs/>
                <w:sz w:val="24"/>
                <w:szCs w:val="24"/>
              </w:rPr>
              <w:t>序号</w:t>
            </w:r>
          </w:p>
        </w:tc>
        <w:tc>
          <w:tcPr>
            <w:tcW w:w="3310" w:type="dxa"/>
          </w:tcPr>
          <w:p>
            <w:pPr>
              <w:pStyle w:val="22"/>
              <w:rPr>
                <w:rFonts w:hint="default" w:ascii="仿宋" w:hAnsi="仿宋" w:eastAsia="仿宋" w:cs="仿宋"/>
                <w:b/>
                <w:bCs/>
                <w:sz w:val="24"/>
                <w:szCs w:val="24"/>
              </w:rPr>
            </w:pPr>
            <w:r>
              <w:rPr>
                <w:rFonts w:ascii="仿宋" w:hAnsi="仿宋" w:eastAsia="仿宋" w:cs="仿宋"/>
                <w:b/>
                <w:bCs/>
                <w:sz w:val="24"/>
                <w:szCs w:val="24"/>
              </w:rPr>
              <w:t>符合审查要求概况</w:t>
            </w:r>
          </w:p>
        </w:tc>
        <w:tc>
          <w:tcPr>
            <w:tcW w:w="4153" w:type="dxa"/>
          </w:tcPr>
          <w:p>
            <w:pPr>
              <w:pStyle w:val="22"/>
              <w:rPr>
                <w:rFonts w:hint="default" w:ascii="仿宋" w:hAnsi="仿宋" w:eastAsia="仿宋" w:cs="仿宋"/>
                <w:b/>
                <w:bCs/>
                <w:sz w:val="24"/>
                <w:szCs w:val="24"/>
              </w:rPr>
            </w:pPr>
            <w:r>
              <w:rPr>
                <w:rFonts w:ascii="仿宋" w:hAnsi="仿宋" w:eastAsia="仿宋" w:cs="仿宋"/>
                <w:b/>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3" w:type="dxa"/>
          </w:tcPr>
          <w:p>
            <w:pPr>
              <w:pStyle w:val="22"/>
              <w:rPr>
                <w:rFonts w:hint="default" w:ascii="仿宋" w:hAnsi="仿宋" w:eastAsia="仿宋" w:cs="仿宋"/>
                <w:sz w:val="24"/>
                <w:szCs w:val="24"/>
              </w:rPr>
            </w:pPr>
            <w:r>
              <w:rPr>
                <w:rFonts w:ascii="仿宋" w:hAnsi="仿宋" w:eastAsia="仿宋" w:cs="仿宋"/>
                <w:sz w:val="24"/>
                <w:szCs w:val="24"/>
              </w:rPr>
              <w:t>1</w:t>
            </w:r>
          </w:p>
        </w:tc>
        <w:tc>
          <w:tcPr>
            <w:tcW w:w="3310" w:type="dxa"/>
          </w:tcPr>
          <w:p>
            <w:pPr>
              <w:pStyle w:val="22"/>
              <w:rPr>
                <w:rFonts w:hint="default" w:ascii="仿宋" w:hAnsi="仿宋" w:eastAsia="仿宋" w:cs="仿宋"/>
                <w:sz w:val="24"/>
                <w:szCs w:val="24"/>
              </w:rPr>
            </w:pPr>
            <w:r>
              <w:rPr>
                <w:rFonts w:ascii="仿宋" w:hAnsi="仿宋" w:eastAsia="仿宋" w:cs="仿宋"/>
                <w:sz w:val="24"/>
                <w:szCs w:val="24"/>
              </w:rPr>
              <w:t>情形1</w:t>
            </w:r>
          </w:p>
        </w:tc>
        <w:tc>
          <w:tcPr>
            <w:tcW w:w="4153" w:type="dxa"/>
          </w:tcPr>
          <w:p>
            <w:pPr>
              <w:pStyle w:val="22"/>
              <w:rPr>
                <w:rFonts w:hint="default" w:ascii="仿宋" w:hAnsi="仿宋" w:eastAsia="仿宋" w:cs="仿宋"/>
                <w:sz w:val="24"/>
                <w:szCs w:val="24"/>
              </w:rPr>
            </w:pPr>
            <w:r>
              <w:rPr>
                <w:rFonts w:ascii="仿宋" w:hAnsi="仿宋" w:eastAsia="仿宋" w:cs="仿宋"/>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3" w:type="dxa"/>
          </w:tcPr>
          <w:p>
            <w:pPr>
              <w:pStyle w:val="22"/>
              <w:rPr>
                <w:rFonts w:hint="default" w:ascii="仿宋" w:hAnsi="仿宋" w:eastAsia="仿宋" w:cs="仿宋"/>
                <w:sz w:val="24"/>
                <w:szCs w:val="24"/>
              </w:rPr>
            </w:pPr>
            <w:r>
              <w:rPr>
                <w:rFonts w:ascii="仿宋" w:hAnsi="仿宋" w:eastAsia="仿宋" w:cs="仿宋"/>
                <w:sz w:val="24"/>
                <w:szCs w:val="24"/>
              </w:rPr>
              <w:t>2</w:t>
            </w:r>
          </w:p>
        </w:tc>
        <w:tc>
          <w:tcPr>
            <w:tcW w:w="3310" w:type="dxa"/>
          </w:tcPr>
          <w:p>
            <w:pPr>
              <w:pStyle w:val="22"/>
              <w:rPr>
                <w:rFonts w:hint="default" w:ascii="仿宋" w:hAnsi="仿宋" w:eastAsia="仿宋" w:cs="仿宋"/>
                <w:sz w:val="24"/>
                <w:szCs w:val="24"/>
              </w:rPr>
            </w:pPr>
            <w:r>
              <w:rPr>
                <w:rFonts w:ascii="仿宋" w:hAnsi="仿宋" w:eastAsia="仿宋" w:cs="仿宋"/>
                <w:sz w:val="24"/>
                <w:szCs w:val="24"/>
              </w:rPr>
              <w:t>情形2</w:t>
            </w:r>
          </w:p>
        </w:tc>
        <w:tc>
          <w:tcPr>
            <w:tcW w:w="4153" w:type="dxa"/>
          </w:tcPr>
          <w:p>
            <w:pPr>
              <w:pStyle w:val="22"/>
              <w:rPr>
                <w:rFonts w:hint="default" w:ascii="仿宋" w:hAnsi="仿宋" w:eastAsia="仿宋" w:cs="仿宋"/>
                <w:sz w:val="24"/>
                <w:szCs w:val="24"/>
              </w:rPr>
            </w:pPr>
            <w:r>
              <w:rPr>
                <w:rFonts w:ascii="仿宋" w:hAnsi="仿宋" w:eastAsia="仿宋" w:cs="仿宋"/>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1" w:hRule="atLeast"/>
        </w:trPr>
        <w:tc>
          <w:tcPr>
            <w:tcW w:w="843" w:type="dxa"/>
          </w:tcPr>
          <w:p>
            <w:pPr>
              <w:pStyle w:val="22"/>
              <w:rPr>
                <w:rFonts w:hint="default" w:ascii="仿宋" w:hAnsi="仿宋" w:eastAsia="仿宋" w:cs="仿宋"/>
                <w:sz w:val="24"/>
                <w:szCs w:val="24"/>
              </w:rPr>
            </w:pPr>
            <w:r>
              <w:rPr>
                <w:rFonts w:ascii="仿宋" w:hAnsi="仿宋" w:eastAsia="仿宋" w:cs="仿宋"/>
                <w:sz w:val="24"/>
                <w:szCs w:val="24"/>
              </w:rPr>
              <w:t>3</w:t>
            </w:r>
          </w:p>
        </w:tc>
        <w:tc>
          <w:tcPr>
            <w:tcW w:w="3310" w:type="dxa"/>
          </w:tcPr>
          <w:p>
            <w:pPr>
              <w:pStyle w:val="22"/>
              <w:rPr>
                <w:rFonts w:hint="default" w:ascii="仿宋" w:hAnsi="仿宋" w:eastAsia="仿宋" w:cs="仿宋"/>
                <w:sz w:val="24"/>
                <w:szCs w:val="24"/>
              </w:rPr>
            </w:pPr>
            <w:r>
              <w:rPr>
                <w:rFonts w:ascii="仿宋" w:hAnsi="仿宋" w:eastAsia="仿宋" w:cs="仿宋"/>
                <w:sz w:val="24"/>
                <w:szCs w:val="24"/>
              </w:rPr>
              <w:t>情形3</w:t>
            </w:r>
          </w:p>
        </w:tc>
        <w:tc>
          <w:tcPr>
            <w:tcW w:w="4153" w:type="dxa"/>
          </w:tcPr>
          <w:p>
            <w:pPr>
              <w:pStyle w:val="22"/>
              <w:rPr>
                <w:rFonts w:hint="default" w:ascii="仿宋" w:hAnsi="仿宋" w:eastAsia="仿宋" w:cs="仿宋"/>
                <w:sz w:val="24"/>
                <w:szCs w:val="24"/>
              </w:rPr>
            </w:pPr>
            <w:r>
              <w:rPr>
                <w:rFonts w:ascii="仿宋" w:hAnsi="仿宋" w:eastAsia="仿宋" w:cs="仿宋"/>
                <w:sz w:val="24"/>
                <w:szCs w:val="24"/>
              </w:rPr>
              <w:t>投标文件对招标文件实质性要求的响应存在重大偏离或保留。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3" w:type="dxa"/>
            <w:vAlign w:val="top"/>
          </w:tcPr>
          <w:p>
            <w:pPr>
              <w:pStyle w:val="22"/>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4</w:t>
            </w:r>
          </w:p>
        </w:tc>
        <w:tc>
          <w:tcPr>
            <w:tcW w:w="3310" w:type="dxa"/>
            <w:vAlign w:val="top"/>
          </w:tcPr>
          <w:p>
            <w:pPr>
              <w:pStyle w:val="22"/>
              <w:rPr>
                <w:rFonts w:hint="eastAsia" w:ascii="仿宋" w:hAnsi="仿宋" w:eastAsia="仿宋" w:cs="仿宋"/>
                <w:sz w:val="24"/>
                <w:szCs w:val="24"/>
                <w:lang w:val="en-US" w:eastAsia="zh-CN" w:bidi="ar-SA"/>
              </w:rPr>
            </w:pPr>
            <w:r>
              <w:rPr>
                <w:rFonts w:ascii="仿宋" w:hAnsi="仿宋" w:eastAsia="仿宋" w:cs="仿宋"/>
                <w:sz w:val="24"/>
                <w:szCs w:val="24"/>
              </w:rPr>
              <w:t>情形</w:t>
            </w:r>
            <w:r>
              <w:rPr>
                <w:rFonts w:hint="eastAsia" w:ascii="仿宋" w:hAnsi="仿宋" w:eastAsia="仿宋" w:cs="仿宋"/>
                <w:sz w:val="24"/>
                <w:szCs w:val="24"/>
                <w:lang w:val="en-US" w:eastAsia="zh-CN"/>
              </w:rPr>
              <w:t>4</w:t>
            </w:r>
          </w:p>
        </w:tc>
        <w:tc>
          <w:tcPr>
            <w:tcW w:w="4153" w:type="dxa"/>
          </w:tcPr>
          <w:p>
            <w:pPr>
              <w:pStyle w:val="22"/>
              <w:rPr>
                <w:rFonts w:ascii="仿宋" w:hAnsi="仿宋" w:eastAsia="仿宋" w:cs="仿宋"/>
                <w:b/>
                <w:bCs/>
                <w:sz w:val="24"/>
                <w:szCs w:val="24"/>
              </w:rPr>
            </w:pPr>
            <w:r>
              <w:rPr>
                <w:rFonts w:hint="eastAsia" w:ascii="仿宋" w:hAnsi="仿宋" w:eastAsia="仿宋" w:cs="仿宋"/>
                <w:b/>
                <w:bCs/>
                <w:sz w:val="24"/>
                <w:szCs w:val="24"/>
              </w:rPr>
              <w:t>★1.5、本项目采用“兼投不可兼中”方式进行采购招标，即投标人可以选择本项目一个或两个或三个采购包进行投标，每个采购包确定1个中标人，但1位投标人最多只能获得一个采购包的中标资格，投标人同时投两个及以上采购包的，按照采购包1、2、3的评审顺序，若已获得排序在前采购包的中标资格，将不得作为有效投标人参与下一采购包评审，若下一采购包有效投标人不足3家的，则该采购包作废标处理。投标人递交投标文件视为同意该条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3" w:type="dxa"/>
            <w:vAlign w:val="top"/>
          </w:tcPr>
          <w:p>
            <w:pPr>
              <w:pStyle w:val="2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310" w:type="dxa"/>
            <w:vAlign w:val="top"/>
          </w:tcPr>
          <w:p>
            <w:pPr>
              <w:pStyle w:val="22"/>
              <w:rPr>
                <w:rFonts w:hint="eastAsia" w:ascii="仿宋" w:hAnsi="仿宋" w:eastAsia="仿宋" w:cs="仿宋"/>
                <w:sz w:val="24"/>
                <w:szCs w:val="24"/>
                <w:lang w:val="en-US" w:eastAsia="zh-CN" w:bidi="ar-SA"/>
              </w:rPr>
            </w:pPr>
            <w:r>
              <w:rPr>
                <w:rFonts w:ascii="仿宋" w:hAnsi="仿宋" w:eastAsia="仿宋" w:cs="仿宋"/>
                <w:sz w:val="24"/>
                <w:szCs w:val="24"/>
              </w:rPr>
              <w:t>情形</w:t>
            </w:r>
            <w:r>
              <w:rPr>
                <w:rFonts w:hint="eastAsia" w:ascii="仿宋" w:hAnsi="仿宋" w:eastAsia="仿宋" w:cs="仿宋"/>
                <w:sz w:val="24"/>
                <w:szCs w:val="24"/>
                <w:lang w:val="en-US" w:eastAsia="zh-CN"/>
              </w:rPr>
              <w:t>5</w:t>
            </w:r>
          </w:p>
        </w:tc>
        <w:tc>
          <w:tcPr>
            <w:tcW w:w="4153" w:type="dxa"/>
          </w:tcPr>
          <w:p>
            <w:pPr>
              <w:pStyle w:val="22"/>
              <w:keepNext w:val="0"/>
              <w:keepLines w:val="0"/>
              <w:pageBreakBefore w:val="0"/>
              <w:widowControl/>
              <w:kinsoku w:val="0"/>
              <w:wordWrap/>
              <w:overflowPunct/>
              <w:topLinePunct w:val="0"/>
              <w:autoSpaceDE/>
              <w:autoSpaceDN/>
              <w:bidi w:val="0"/>
              <w:adjustRightInd/>
              <w:snapToGrid/>
              <w:textAlignment w:val="auto"/>
              <w:rPr>
                <w:rFonts w:hint="eastAsia" w:ascii="仿宋" w:hAnsi="仿宋" w:eastAsia="仿宋" w:cs="仿宋"/>
                <w:b/>
                <w:bCs/>
                <w:sz w:val="24"/>
                <w:szCs w:val="24"/>
              </w:rPr>
            </w:pPr>
            <w:r>
              <w:rPr>
                <w:rFonts w:hint="eastAsia" w:ascii="仿宋" w:hAnsi="仿宋" w:eastAsia="仿宋" w:cs="仿宋"/>
                <w:b/>
                <w:bCs/>
                <w:sz w:val="24"/>
                <w:szCs w:val="24"/>
              </w:rPr>
              <w:t>★5.3、基准价的确定方式：由采购人从厦门市集美区的大润发、永辉、新华都、夏商民兴等中大型超市或集美区各派出所临近的中大型菜市场中选择任意2家进行市场询价（询价小组成员由采购人和中标人构成），2家的平均价格确定为下一期执行的基准价清单。基准价确定的期间，采购人还有权将厦门市发展和改革委员会官方网站-便民专栏-今日民生模块（http://dpc.xm.gov.cn/bmzl/jrms/ly/）发布的价格信息作为基准价定价的参考依据。基准价询价地址以采购人通知为准。投标人必须在投标文件中提供接受本项“基准价的确定方式”的书面承诺。否则为无效投标。</w:t>
            </w:r>
          </w:p>
        </w:tc>
      </w:tr>
    </w:tbl>
    <w:p>
      <w:pPr>
        <w:pStyle w:val="22"/>
        <w:spacing w:line="360" w:lineRule="auto"/>
        <w:ind w:firstLine="480"/>
        <w:jc w:val="both"/>
        <w:rPr>
          <w:rFonts w:hint="default" w:ascii="仿宋" w:hAnsi="仿宋" w:eastAsia="仿宋" w:cs="仿宋"/>
          <w:sz w:val="24"/>
          <w:szCs w:val="24"/>
        </w:rPr>
      </w:pP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②本项目规定的其他情形：</w:t>
      </w:r>
    </w:p>
    <w:p>
      <w:pPr>
        <w:pStyle w:val="22"/>
        <w:spacing w:line="360" w:lineRule="auto"/>
        <w:rPr>
          <w:rFonts w:hint="default" w:ascii="仿宋" w:hAnsi="仿宋" w:eastAsia="仿宋" w:cs="仿宋"/>
          <w:sz w:val="24"/>
          <w:szCs w:val="24"/>
        </w:rPr>
      </w:pPr>
      <w:r>
        <w:rPr>
          <w:rFonts w:ascii="仿宋" w:hAnsi="仿宋" w:eastAsia="仿宋" w:cs="仿宋"/>
          <w:sz w:val="24"/>
          <w:szCs w:val="24"/>
        </w:rPr>
        <w:t>采购包1</w:t>
      </w:r>
      <w:r>
        <w:rPr>
          <w:rFonts w:ascii="仿宋" w:hAnsi="仿宋" w:eastAsia="仿宋" w:cs="仿宋"/>
          <w:sz w:val="24"/>
          <w:szCs w:val="24"/>
          <w:lang w:eastAsia="zh-CN"/>
        </w:rPr>
        <w:t>、</w:t>
      </w: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p>
      <w:pPr>
        <w:pStyle w:val="22"/>
        <w:spacing w:line="360" w:lineRule="auto"/>
        <w:rPr>
          <w:rFonts w:hint="default" w:ascii="仿宋" w:hAnsi="仿宋" w:eastAsia="仿宋" w:cs="仿宋"/>
          <w:sz w:val="24"/>
          <w:szCs w:val="24"/>
        </w:rPr>
      </w:pPr>
      <w:r>
        <w:rPr>
          <w:rFonts w:ascii="仿宋" w:hAnsi="仿宋" w:eastAsia="仿宋" w:cs="仿宋"/>
          <w:sz w:val="24"/>
          <w:szCs w:val="24"/>
        </w:rPr>
        <w:t>技术符合性</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rPr>
                <w:rFonts w:hint="default" w:ascii="仿宋" w:hAnsi="仿宋" w:eastAsia="仿宋" w:cs="仿宋"/>
                <w:sz w:val="24"/>
                <w:szCs w:val="24"/>
              </w:rPr>
            </w:pPr>
            <w:r>
              <w:rPr>
                <w:rFonts w:ascii="仿宋" w:hAnsi="仿宋" w:eastAsia="仿宋" w:cs="仿宋"/>
                <w:sz w:val="24"/>
                <w:szCs w:val="24"/>
              </w:rPr>
              <w:t>情形</w:t>
            </w:r>
          </w:p>
        </w:tc>
        <w:tc>
          <w:tcPr>
            <w:tcW w:w="4153" w:type="dxa"/>
          </w:tcPr>
          <w:p>
            <w:pPr>
              <w:pStyle w:val="22"/>
              <w:rPr>
                <w:rFonts w:hint="default" w:ascii="仿宋" w:hAnsi="仿宋" w:eastAsia="仿宋" w:cs="仿宋"/>
                <w:sz w:val="24"/>
                <w:szCs w:val="24"/>
              </w:rPr>
            </w:pPr>
            <w:r>
              <w:rPr>
                <w:rFonts w:ascii="仿宋" w:hAnsi="仿宋" w:eastAsia="仿宋" w:cs="仿宋"/>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rPr>
                <w:rFonts w:hint="default" w:ascii="仿宋" w:hAnsi="仿宋" w:eastAsia="仿宋" w:cs="仿宋"/>
                <w:sz w:val="24"/>
                <w:szCs w:val="24"/>
              </w:rPr>
            </w:pPr>
            <w:r>
              <w:rPr>
                <w:rFonts w:ascii="仿宋" w:hAnsi="仿宋" w:eastAsia="仿宋" w:cs="仿宋"/>
                <w:sz w:val="24"/>
                <w:szCs w:val="24"/>
              </w:rPr>
              <w:t>其他情形</w:t>
            </w:r>
          </w:p>
        </w:tc>
        <w:tc>
          <w:tcPr>
            <w:tcW w:w="4153" w:type="dxa"/>
          </w:tcPr>
          <w:p>
            <w:pPr>
              <w:pStyle w:val="22"/>
              <w:rPr>
                <w:rFonts w:hint="default" w:ascii="仿宋" w:hAnsi="仿宋" w:eastAsia="仿宋" w:cs="仿宋"/>
                <w:sz w:val="24"/>
                <w:szCs w:val="24"/>
              </w:rPr>
            </w:pPr>
            <w:r>
              <w:rPr>
                <w:rFonts w:ascii="仿宋" w:hAnsi="仿宋" w:eastAsia="仿宋" w:cs="仿宋"/>
                <w:sz w:val="24"/>
                <w:szCs w:val="24"/>
              </w:rPr>
              <w:t>投标人的技术项实际得分少于招标文件设定技术项总分50%的，投标无效。</w:t>
            </w:r>
          </w:p>
        </w:tc>
      </w:tr>
    </w:tbl>
    <w:p>
      <w:pPr>
        <w:pStyle w:val="22"/>
        <w:spacing w:line="360" w:lineRule="auto"/>
        <w:rPr>
          <w:rFonts w:hint="default" w:ascii="仿宋" w:hAnsi="仿宋" w:eastAsia="仿宋" w:cs="仿宋"/>
          <w:sz w:val="24"/>
          <w:szCs w:val="24"/>
        </w:rPr>
      </w:pPr>
      <w:r>
        <w:rPr>
          <w:rFonts w:ascii="仿宋" w:hAnsi="仿宋" w:eastAsia="仿宋" w:cs="仿宋"/>
          <w:sz w:val="24"/>
          <w:szCs w:val="24"/>
        </w:rPr>
        <w:t>商务符合性：无</w:t>
      </w:r>
    </w:p>
    <w:p>
      <w:pPr>
        <w:pStyle w:val="22"/>
        <w:spacing w:line="360" w:lineRule="auto"/>
        <w:rPr>
          <w:rFonts w:hint="default" w:ascii="仿宋" w:hAnsi="仿宋" w:eastAsia="仿宋" w:cs="仿宋"/>
          <w:sz w:val="24"/>
          <w:szCs w:val="24"/>
        </w:rPr>
      </w:pPr>
      <w:r>
        <w:rPr>
          <w:rFonts w:ascii="仿宋" w:hAnsi="仿宋" w:eastAsia="仿宋" w:cs="仿宋"/>
          <w:sz w:val="24"/>
          <w:szCs w:val="24"/>
        </w:rPr>
        <w:t>附加符合性：无</w:t>
      </w:r>
    </w:p>
    <w:p>
      <w:pPr>
        <w:pStyle w:val="22"/>
        <w:spacing w:line="360" w:lineRule="auto"/>
        <w:rPr>
          <w:rFonts w:hint="default" w:ascii="仿宋" w:hAnsi="仿宋" w:eastAsia="仿宋" w:cs="仿宋"/>
          <w:sz w:val="24"/>
          <w:szCs w:val="24"/>
        </w:rPr>
      </w:pPr>
      <w:r>
        <w:rPr>
          <w:rFonts w:ascii="仿宋" w:hAnsi="仿宋" w:eastAsia="仿宋" w:cs="仿宋"/>
          <w:sz w:val="24"/>
          <w:szCs w:val="24"/>
        </w:rPr>
        <w:t>价格符合性：无</w:t>
      </w:r>
    </w:p>
    <w:p>
      <w:pPr>
        <w:pStyle w:val="22"/>
        <w:spacing w:line="360" w:lineRule="auto"/>
        <w:rPr>
          <w:rFonts w:hint="default" w:ascii="仿宋" w:hAnsi="仿宋" w:eastAsia="仿宋" w:cs="仿宋"/>
          <w:sz w:val="24"/>
          <w:szCs w:val="24"/>
        </w:rPr>
      </w:pP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6.3澄清有关问题</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（1）对通过符合性审查的电子投标文件中含义不明确、同类问题表述不一致或有明显文字和计算错误的内容，评标委员会将以书面形式要求投标人作出必要的澄清、说明或补正。</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（3）电子投标文件报价出现前后不一致的，除招标文件另有规定外，按照下列规定修正：</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①开标一览表内容与电子投标文件中相应内容不一致的，以开标一览表为准；</w:t>
      </w:r>
    </w:p>
    <w:p>
      <w:pPr>
        <w:pStyle w:val="22"/>
        <w:spacing w:line="360" w:lineRule="auto"/>
        <w:ind w:firstLine="480"/>
        <w:jc w:val="both"/>
        <w:rPr>
          <w:rFonts w:hint="default" w:ascii="仿宋" w:hAnsi="仿宋" w:eastAsia="仿宋" w:cs="仿宋"/>
          <w:b/>
          <w:bCs/>
          <w:sz w:val="24"/>
          <w:szCs w:val="24"/>
        </w:rPr>
      </w:pPr>
      <w:r>
        <w:rPr>
          <w:rFonts w:ascii="仿宋" w:hAnsi="仿宋" w:eastAsia="仿宋" w:cs="仿宋"/>
          <w:sz w:val="24"/>
          <w:szCs w:val="24"/>
        </w:rPr>
        <w:t>②大写金额和小写金额不一致的，以大写金额为准</w:t>
      </w:r>
      <w:r>
        <w:rPr>
          <w:rFonts w:ascii="仿宋" w:hAnsi="仿宋" w:eastAsia="仿宋" w:cs="仿宋"/>
          <w:b/>
          <w:bCs/>
          <w:sz w:val="24"/>
          <w:szCs w:val="24"/>
        </w:rPr>
        <w:t>；</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③单价金额小数点或百分比有明显错位的，以开标一览表的总价为准，并修改单价；</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④总价金额与按照单价汇总金额不一致的，以单价金额计算结果为准。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※同时出现两种以上不一致的，按照前款规定的顺序修正。修正后的报价应按照本章第6.3条第（1）、（2）款规定经投标人确认后产生约束力，投标人不确认的，其投标无效。</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（4）关于细微偏差</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②评标委员会将以书面形式要求存在细微偏差的投标人在评标委员会规定的时间内予以补正。若无法补正，则评标委员会将按照不利于投标人的内容进行认定。</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（5）关于投标描述（即电子投标文件中描述的内容）</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①投标描述前后不一致且不涉及证明材料的：按照本章第6.3条第（1）、（2）款规定执行。</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②投标描述与证明材料不一致或多份证明材料之间不一致的：</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a.评标委员会将要求投标人进行书面澄清，并按照不利于投标人的内容进行评标。</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6.4比较与评价</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（1）按照本章第7条载明的评标方法和标准，对符合性审查合格的电子投标文件进行比较与评价。</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（2）关于相同品牌产品（政府采购服务类项目不适用本条款规定）</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a.招标文件规定的方式：</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b.招标文件未规定的，采取随机抽取方式确定，其他投标无效。</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a.招标文件规定的方式：</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b.招标文件未规定的，采取随机抽取方式确定，其他同品牌投标人不作为中标候选人。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③非单一产品采购项目，多家投标人提供的核心产品品牌相同的，按照本章第6.4条第（2）款第①、②规定处理。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（3）漏（缺）项</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①招标文件中要求列入报价的费用（含配置、功能），漏（缺）项的报价视为已经包括在投标总价中。</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②对多报项及赠送项的价格评标时不予核减，全部进入评标价评议。</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6.5推荐中标候选人：详见本章第7.2条规定。</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6.6编写评标报告</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（1）评标报告由评标委员会负责编写。</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（2）评标报告应包括下列内容：</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①招标公告刊登的媒体名称、开标日期和地点；</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②投标人名单和评标委员会成员名单；</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③评标方法和标准；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④开标记录和评标情况及说明，包括无效投标人名单及原因；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⑤评标结果，包括中标候选人名单或确定的中标人；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⑥其他需要说明的情况，包括但不限于：评标过程中投标人的澄清、说明或补正，评委更换等。</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6.8评委对需要共同认定的事项存在争议的，应按照少数服从多数的原则进行认定。持不同意见的评委应在评标报告上签署不同意见及理由，否则视为同意评标报告。</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6.9在评标过程中发现投标人有下列情形之一的，评标委员会应认定其投标无效，并书面报告本项目监督管理部门：</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（1）恶意串通（包括但不限于招标文件第三章第9.7条规定情形）；</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（2）妨碍其他投标人的竞争行为；</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（3）损害采购人或其他投标人的合法权益。</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6.10评标过程中，有下列情形之一的，应予废标：</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（1）符合性审查合格的投标人不足三家的；</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（2）有关法律、法规和规章规定废标的情形。</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※若废标，则本次采购活动结束，厦门市丰信采购招标有限公司将依法组织后续采购活动（包括但不限于：重新招标、采用其他方式采购等）。</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7、评标方法和标准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7.1评标方法：</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采购包1：综合评分法</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：综合评分法</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：综合评分法</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7.2评标标准</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采购包1</w:t>
      </w:r>
      <w:r>
        <w:rPr>
          <w:rFonts w:ascii="仿宋" w:hAnsi="仿宋" w:eastAsia="仿宋" w:cs="仿宋"/>
          <w:sz w:val="24"/>
          <w:szCs w:val="24"/>
          <w:lang w:eastAsia="zh-CN"/>
        </w:rPr>
        <w:t>、</w:t>
      </w: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：综合评分法</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（1）投标文件满足招标文件全部实质性要求，且按照评审因素的量化指标评审得分（即评标总得分）最高的投标人为中标候选人。</w:t>
      </w:r>
    </w:p>
    <w:p>
      <w:pPr>
        <w:pStyle w:val="22"/>
        <w:spacing w:line="360" w:lineRule="auto"/>
        <w:ind w:firstLine="480" w:firstLineChars="200"/>
        <w:jc w:val="both"/>
        <w:rPr>
          <w:rFonts w:hint="default" w:ascii="仿宋" w:hAnsi="仿宋" w:eastAsia="仿宋" w:cs="仿宋"/>
          <w:sz w:val="24"/>
          <w:szCs w:val="24"/>
        </w:rPr>
      </w:pPr>
      <w:r>
        <w:rPr>
          <w:rFonts w:ascii="仿宋" w:hAnsi="仿宋" w:eastAsia="仿宋" w:cs="仿宋"/>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各项评审因素的设置如下：</w:t>
      </w:r>
    </w:p>
    <w:p>
      <w:pPr>
        <w:pStyle w:val="22"/>
        <w:spacing w:line="360" w:lineRule="auto"/>
        <w:jc w:val="both"/>
        <w:rPr>
          <w:rFonts w:hint="default" w:ascii="仿宋" w:hAnsi="仿宋" w:eastAsia="仿宋" w:cs="仿宋"/>
          <w:sz w:val="24"/>
          <w:szCs w:val="24"/>
        </w:rPr>
      </w:pPr>
      <w:r>
        <w:rPr>
          <w:rFonts w:ascii="仿宋" w:hAnsi="仿宋" w:eastAsia="仿宋" w:cs="仿宋"/>
          <w:b/>
          <w:bCs/>
          <w:sz w:val="24"/>
          <w:szCs w:val="24"/>
        </w:rPr>
        <w:t>价格项</w:t>
      </w:r>
      <w:r>
        <w:rPr>
          <w:rFonts w:ascii="仿宋" w:hAnsi="仿宋" w:eastAsia="仿宋" w:cs="仿宋"/>
          <w:sz w:val="24"/>
          <w:szCs w:val="24"/>
        </w:rPr>
        <w:t>（F1×A1）满分为</w:t>
      </w:r>
      <w:r>
        <w:rPr>
          <w:rFonts w:ascii="仿宋" w:hAnsi="仿宋" w:eastAsia="仿宋" w:cs="仿宋"/>
          <w:sz w:val="24"/>
          <w:szCs w:val="24"/>
          <w:lang w:eastAsia="zh-CN"/>
        </w:rPr>
        <w:t>30</w:t>
      </w:r>
      <w:r>
        <w:rPr>
          <w:rFonts w:ascii="仿宋" w:hAnsi="仿宋" w:eastAsia="仿宋" w:cs="仿宋"/>
          <w:sz w:val="24"/>
          <w:szCs w:val="24"/>
        </w:rPr>
        <w:t>.00分</w:t>
      </w:r>
    </w:p>
    <w:p>
      <w:pPr>
        <w:pStyle w:val="22"/>
        <w:spacing w:line="360" w:lineRule="auto"/>
        <w:jc w:val="both"/>
        <w:rPr>
          <w:rFonts w:hint="default" w:ascii="仿宋" w:hAnsi="仿宋" w:eastAsia="仿宋" w:cs="仿宋"/>
          <w:sz w:val="24"/>
          <w:szCs w:val="24"/>
        </w:rPr>
      </w:pPr>
      <w:r>
        <w:rPr>
          <w:rFonts w:ascii="仿宋" w:hAnsi="仿宋" w:eastAsia="仿宋" w:cs="仿宋"/>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22"/>
        <w:jc w:val="both"/>
        <w:rPr>
          <w:rFonts w:hint="default"/>
          <w:b/>
        </w:rPr>
      </w:pPr>
    </w:p>
    <w:p>
      <w:pPr>
        <w:pStyle w:val="22"/>
        <w:spacing w:line="360" w:lineRule="auto"/>
        <w:jc w:val="both"/>
        <w:rPr>
          <w:rFonts w:hint="default" w:ascii="仿宋" w:hAnsi="仿宋" w:eastAsia="仿宋" w:cs="仿宋"/>
          <w:bCs/>
          <w:sz w:val="24"/>
          <w:szCs w:val="24"/>
        </w:rPr>
      </w:pPr>
      <w:r>
        <w:rPr>
          <w:rFonts w:ascii="仿宋" w:hAnsi="仿宋" w:eastAsia="仿宋" w:cs="仿宋"/>
          <w:b/>
          <w:sz w:val="24"/>
          <w:szCs w:val="24"/>
        </w:rPr>
        <w:t>技术项</w:t>
      </w:r>
      <w:r>
        <w:rPr>
          <w:rFonts w:ascii="仿宋" w:hAnsi="仿宋" w:eastAsia="仿宋" w:cs="仿宋"/>
          <w:bCs/>
          <w:sz w:val="24"/>
          <w:szCs w:val="24"/>
        </w:rPr>
        <w:t>（F2×A2）满分为</w:t>
      </w:r>
      <w:r>
        <w:rPr>
          <w:rFonts w:ascii="仿宋" w:hAnsi="仿宋" w:eastAsia="仿宋" w:cs="仿宋"/>
          <w:bCs/>
          <w:sz w:val="24"/>
          <w:szCs w:val="24"/>
          <w:lang w:eastAsia="zh-CN"/>
        </w:rPr>
        <w:t>5</w:t>
      </w:r>
      <w:r>
        <w:rPr>
          <w:rFonts w:ascii="仿宋" w:hAnsi="仿宋" w:eastAsia="仿宋" w:cs="仿宋"/>
          <w:bCs/>
          <w:sz w:val="24"/>
          <w:szCs w:val="24"/>
        </w:rPr>
        <w:t>5.00分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6"/>
        <w:gridCol w:w="701"/>
        <w:gridCol w:w="71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
                <w:sz w:val="24"/>
                <w:szCs w:val="24"/>
              </w:rPr>
            </w:pPr>
            <w:r>
              <w:rPr>
                <w:rFonts w:ascii="仿宋" w:hAnsi="仿宋" w:eastAsia="仿宋" w:cs="仿宋"/>
                <w:b/>
                <w:sz w:val="24"/>
                <w:szCs w:val="24"/>
              </w:rPr>
              <w:t>项目</w:t>
            </w:r>
          </w:p>
        </w:tc>
        <w:tc>
          <w:tcPr>
            <w:tcW w:w="701" w:type="dxa"/>
          </w:tcPr>
          <w:p>
            <w:pPr>
              <w:pStyle w:val="22"/>
              <w:jc w:val="both"/>
              <w:rPr>
                <w:rFonts w:hint="default" w:ascii="仿宋" w:hAnsi="仿宋" w:eastAsia="仿宋" w:cs="仿宋"/>
                <w:b/>
                <w:sz w:val="24"/>
                <w:szCs w:val="24"/>
              </w:rPr>
            </w:pPr>
            <w:r>
              <w:rPr>
                <w:rFonts w:ascii="仿宋" w:hAnsi="仿宋" w:eastAsia="仿宋" w:cs="仿宋"/>
                <w:b/>
                <w:sz w:val="24"/>
                <w:szCs w:val="24"/>
              </w:rPr>
              <w:t>分值</w:t>
            </w:r>
          </w:p>
        </w:tc>
        <w:tc>
          <w:tcPr>
            <w:tcW w:w="7125" w:type="dxa"/>
          </w:tcPr>
          <w:p>
            <w:pPr>
              <w:pStyle w:val="22"/>
              <w:jc w:val="both"/>
              <w:rPr>
                <w:rFonts w:hint="default" w:ascii="仿宋" w:hAnsi="仿宋" w:eastAsia="仿宋" w:cs="仿宋"/>
                <w:b/>
                <w:sz w:val="24"/>
                <w:szCs w:val="24"/>
              </w:rPr>
            </w:pPr>
            <w:r>
              <w:rPr>
                <w:rFonts w:ascii="仿宋" w:hAnsi="仿宋" w:eastAsia="仿宋" w:cs="仿宋"/>
                <w:b/>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1-1</w:t>
            </w:r>
          </w:p>
        </w:tc>
        <w:tc>
          <w:tcPr>
            <w:tcW w:w="701" w:type="dxa"/>
            <w:vAlign w:val="top"/>
          </w:tcPr>
          <w:p>
            <w:pPr>
              <w:pStyle w:val="22"/>
              <w:jc w:val="right"/>
              <w:rPr>
                <w:rFonts w:hint="default" w:ascii="仿宋" w:hAnsi="仿宋" w:eastAsia="仿宋" w:cs="仿宋"/>
                <w:bCs/>
                <w:color w:val="auto"/>
                <w:sz w:val="24"/>
                <w:szCs w:val="24"/>
                <w:lang w:val="en-US" w:eastAsia="zh-Hans" w:bidi="ar-SA"/>
              </w:rPr>
            </w:pPr>
            <w:r>
              <w:rPr>
                <w:rFonts w:ascii="仿宋" w:hAnsi="仿宋" w:eastAsia="仿宋" w:cs="仿宋"/>
                <w:bCs/>
                <w:color w:val="auto"/>
                <w:sz w:val="24"/>
                <w:szCs w:val="24"/>
              </w:rPr>
              <w:t>3.00</w:t>
            </w:r>
          </w:p>
        </w:tc>
        <w:tc>
          <w:tcPr>
            <w:tcW w:w="7125" w:type="dxa"/>
            <w:vAlign w:val="top"/>
          </w:tcPr>
          <w:p>
            <w:pPr>
              <w:pStyle w:val="22"/>
              <w:jc w:val="both"/>
              <w:rPr>
                <w:rFonts w:hint="default" w:ascii="仿宋" w:hAnsi="仿宋" w:eastAsia="仿宋" w:cs="仿宋"/>
                <w:bCs/>
                <w:color w:val="auto"/>
                <w:sz w:val="24"/>
                <w:szCs w:val="24"/>
                <w:lang w:val="en-US" w:eastAsia="zh-CN" w:bidi="ar-SA"/>
              </w:rPr>
            </w:pPr>
            <w:r>
              <w:rPr>
                <w:rFonts w:ascii="仿宋" w:hAnsi="仿宋" w:eastAsia="仿宋" w:cs="仿宋"/>
                <w:bCs/>
                <w:color w:val="auto"/>
                <w:sz w:val="24"/>
                <w:szCs w:val="24"/>
                <w:lang w:eastAsia="zh-CN"/>
              </w:rPr>
              <w:t>根据投标人提供的针对本项目</w:t>
            </w:r>
            <w:r>
              <w:rPr>
                <w:rFonts w:ascii="仿宋" w:hAnsi="仿宋" w:eastAsia="仿宋" w:cs="仿宋"/>
                <w:b/>
                <w:color w:val="auto"/>
                <w:sz w:val="24"/>
                <w:szCs w:val="24"/>
                <w:lang w:eastAsia="zh-CN"/>
              </w:rPr>
              <w:t>配送服务方案</w:t>
            </w:r>
            <w:r>
              <w:rPr>
                <w:rFonts w:ascii="仿宋" w:hAnsi="仿宋" w:eastAsia="仿宋" w:cs="仿宋"/>
                <w:bCs/>
                <w:color w:val="auto"/>
                <w:sz w:val="24"/>
                <w:szCs w:val="24"/>
                <w:lang w:eastAsia="zh-CN"/>
              </w:rPr>
              <w:t>进行评价：①提供的配送服务方案(包括配送保障措施、配送流程、明确配送时效)得1</w:t>
            </w:r>
            <w:r>
              <w:rPr>
                <w:rFonts w:hint="eastAsia" w:ascii="仿宋" w:hAnsi="仿宋" w:eastAsia="仿宋" w:cs="仿宋"/>
                <w:bCs/>
                <w:color w:val="auto"/>
                <w:sz w:val="24"/>
                <w:szCs w:val="24"/>
                <w:lang w:val="en-US" w:eastAsia="zh-CN"/>
              </w:rPr>
              <w:t>.5</w:t>
            </w:r>
            <w:r>
              <w:rPr>
                <w:rFonts w:ascii="仿宋" w:hAnsi="仿宋" w:eastAsia="仿宋" w:cs="仿宋"/>
                <w:bCs/>
                <w:color w:val="auto"/>
                <w:sz w:val="24"/>
                <w:szCs w:val="24"/>
                <w:lang w:eastAsia="zh-CN"/>
              </w:rPr>
              <w:t>分; ②在满足①的基础上，结合项目实际情况，各部分内容详细深入，可充分保障本项目所需的得3分。未提供或内容不符合本项目的不得分。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1-2</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根据投标人提供的针对本项目</w:t>
            </w:r>
            <w:r>
              <w:rPr>
                <w:rFonts w:hint="eastAsia" w:ascii="仿宋" w:hAnsi="仿宋" w:eastAsia="仿宋" w:cs="仿宋"/>
                <w:b/>
                <w:bCs w:val="0"/>
                <w:sz w:val="24"/>
                <w:szCs w:val="24"/>
                <w:lang w:eastAsia="zh-CN"/>
              </w:rPr>
              <w:t>日常</w:t>
            </w:r>
            <w:r>
              <w:rPr>
                <w:rFonts w:ascii="仿宋" w:hAnsi="仿宋" w:eastAsia="仿宋" w:cs="仿宋"/>
                <w:b/>
                <w:sz w:val="24"/>
                <w:szCs w:val="24"/>
                <w:lang w:eastAsia="zh-CN"/>
              </w:rPr>
              <w:t>配送备用方案</w:t>
            </w:r>
            <w:r>
              <w:rPr>
                <w:rFonts w:ascii="仿宋" w:hAnsi="仿宋" w:eastAsia="仿宋" w:cs="仿宋"/>
                <w:bCs/>
                <w:sz w:val="24"/>
                <w:szCs w:val="24"/>
                <w:lang w:eastAsia="zh-CN"/>
              </w:rPr>
              <w:t>进行评价：①提供的配送备用方案(包括货源不足情况，配送人员临时变动情况、配送车辆临时出现意外情况)得1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 ②在满足①的基础上，结合项目实际情况，各部分内容详细，可充分保障本项目所需的得3分。未提供或内容不符合本项目的不得分。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ascii="仿宋" w:hAnsi="仿宋" w:eastAsia="仿宋" w:cs="仿宋"/>
                <w:bCs/>
                <w:sz w:val="24"/>
                <w:szCs w:val="24"/>
              </w:rPr>
            </w:pPr>
            <w:r>
              <w:rPr>
                <w:rFonts w:hint="eastAsia" w:ascii="仿宋" w:hAnsi="仿宋" w:eastAsia="仿宋" w:cs="仿宋"/>
                <w:bCs/>
                <w:sz w:val="24"/>
                <w:szCs w:val="24"/>
                <w:lang w:val="en-US" w:eastAsia="zh-CN"/>
              </w:rPr>
              <w:t>1-3</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货物质量保证方案</w:t>
            </w:r>
            <w:r>
              <w:rPr>
                <w:rFonts w:ascii="仿宋" w:hAnsi="仿宋" w:eastAsia="仿宋" w:cs="仿宋"/>
                <w:bCs/>
                <w:sz w:val="24"/>
                <w:szCs w:val="24"/>
                <w:lang w:eastAsia="zh-CN"/>
              </w:rPr>
              <w:t>进行评价：①提供的货物质量保证方案(包括货物的来源、加工、包装、检验、存储、配送运输等整个供货系统各环节的质量保证及安全保证措施)得1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 ②在满足①的基础上，结合项目实际情况，各部分内容详细，可充分保障本项目所需的得3分。未提供或内容不符合本项目的不得分。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ascii="仿宋" w:hAnsi="仿宋" w:eastAsia="仿宋" w:cs="仿宋"/>
                <w:bCs/>
                <w:sz w:val="24"/>
                <w:szCs w:val="24"/>
              </w:rPr>
            </w:pPr>
            <w:r>
              <w:rPr>
                <w:rFonts w:hint="eastAsia" w:ascii="仿宋" w:hAnsi="仿宋" w:eastAsia="仿宋" w:cs="仿宋"/>
                <w:bCs/>
                <w:sz w:val="24"/>
                <w:szCs w:val="24"/>
                <w:lang w:val="en-US" w:eastAsia="zh-CN"/>
              </w:rPr>
              <w:t>1-4</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稳定主副食品价格方案</w:t>
            </w:r>
            <w:r>
              <w:rPr>
                <w:rFonts w:ascii="仿宋" w:hAnsi="仿宋" w:eastAsia="仿宋" w:cs="仿宋"/>
                <w:bCs/>
                <w:sz w:val="24"/>
                <w:szCs w:val="24"/>
                <w:lang w:eastAsia="zh-CN"/>
              </w:rPr>
              <w:t>进行评价：①对该项内容有做出响应，有针对各种情况（如日常供货、突发疫情、自然灾害等）提出对应稳定主副食品价格解决方案的得1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 ②在满足①的基础上，对本项目的服务有针对性，方案内容详细，可有效保证价格稳定且产品品质不受影响的得3分。 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1-5</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color w:val="FF0000"/>
                <w:sz w:val="24"/>
                <w:szCs w:val="24"/>
                <w:lang w:val="en-US" w:eastAsia="zh-CN" w:bidi="ar-SA"/>
              </w:rPr>
            </w:pPr>
            <w:r>
              <w:rPr>
                <w:rFonts w:ascii="仿宋" w:hAnsi="仿宋" w:eastAsia="仿宋" w:cs="仿宋"/>
                <w:bCs/>
                <w:sz w:val="24"/>
                <w:szCs w:val="24"/>
                <w:lang w:eastAsia="zh-CN"/>
              </w:rPr>
              <w:t>根据投标人对临时任务、节假日、考评、检查、重要或大型活动、防洪防台风等期间的</w:t>
            </w:r>
            <w:r>
              <w:rPr>
                <w:rFonts w:ascii="仿宋" w:hAnsi="仿宋" w:eastAsia="仿宋" w:cs="仿宋"/>
                <w:b/>
                <w:sz w:val="24"/>
                <w:szCs w:val="24"/>
                <w:lang w:eastAsia="zh-CN"/>
              </w:rPr>
              <w:t>应急供货方案</w:t>
            </w:r>
            <w:r>
              <w:rPr>
                <w:rFonts w:ascii="仿宋" w:hAnsi="仿宋" w:eastAsia="仿宋" w:cs="仿宋"/>
                <w:bCs/>
                <w:sz w:val="24"/>
                <w:szCs w:val="24"/>
                <w:lang w:eastAsia="zh-CN"/>
              </w:rPr>
              <w:t>进行评价:①对该项内容有做出响应，并且提出的应急供货方案符合本项目求的要得1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②在满足①的基础上，针对本项目特点制定食品配送临时应急补货的响应时限和保障措施、补换货程序、货源不足应急方案、人员应急方案、车辆应急方案等,方案完整、切合实际，阐述详细清晰、合理可行、要点突出，有利于项目顺利实施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ascii="仿宋" w:hAnsi="仿宋" w:eastAsia="仿宋" w:cs="仿宋"/>
                <w:bCs/>
                <w:sz w:val="24"/>
                <w:szCs w:val="24"/>
              </w:rPr>
            </w:pPr>
            <w:r>
              <w:rPr>
                <w:rFonts w:hint="eastAsia" w:ascii="仿宋" w:hAnsi="仿宋" w:eastAsia="仿宋" w:cs="仿宋"/>
                <w:bCs/>
                <w:sz w:val="24"/>
                <w:szCs w:val="24"/>
                <w:lang w:val="en-US" w:eastAsia="zh-CN"/>
              </w:rPr>
              <w:t>1-6</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color w:val="FF0000"/>
                <w:sz w:val="24"/>
                <w:szCs w:val="24"/>
                <w:lang w:val="en-US" w:eastAsia="zh-CN" w:bidi="ar-SA"/>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应急事件处理方案</w:t>
            </w:r>
            <w:r>
              <w:rPr>
                <w:rFonts w:ascii="仿宋" w:hAnsi="仿宋" w:eastAsia="仿宋" w:cs="仿宋"/>
                <w:bCs/>
                <w:sz w:val="24"/>
                <w:szCs w:val="24"/>
                <w:lang w:eastAsia="zh-CN"/>
              </w:rPr>
              <w:t>进行评价：①对该项内容有做出响应，并且提出的应急事件处理方案符合本项目求的要得1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②在满足①的基础上，针对本项目特点制定关于配送食物引起食物中毒事件、突发社会公共安全事件等方案完整、切合实际，阐述详细清晰、合理可行、要点突出，有利于项目顺利实施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ascii="仿宋" w:hAnsi="仿宋" w:eastAsia="仿宋" w:cs="仿宋"/>
                <w:bCs/>
                <w:sz w:val="24"/>
                <w:szCs w:val="24"/>
              </w:rPr>
            </w:pPr>
            <w:r>
              <w:rPr>
                <w:rFonts w:hint="eastAsia" w:ascii="仿宋" w:hAnsi="仿宋" w:eastAsia="仿宋" w:cs="仿宋"/>
                <w:bCs/>
                <w:sz w:val="24"/>
                <w:szCs w:val="24"/>
                <w:lang w:val="en-US" w:eastAsia="zh-CN"/>
              </w:rPr>
              <w:t>1-7</w:t>
            </w:r>
          </w:p>
        </w:tc>
        <w:tc>
          <w:tcPr>
            <w:tcW w:w="701" w:type="dxa"/>
            <w:vAlign w:val="top"/>
          </w:tcPr>
          <w:p>
            <w:pPr>
              <w:pStyle w:val="22"/>
              <w:jc w:val="right"/>
              <w:rPr>
                <w:rFonts w:hint="default" w:ascii="仿宋" w:hAnsi="仿宋" w:eastAsia="仿宋" w:cs="仿宋"/>
                <w:bCs/>
                <w:sz w:val="24"/>
                <w:szCs w:val="24"/>
                <w:lang w:val="en-US" w:eastAsia="zh-Hans" w:bidi="ar-SA"/>
              </w:rPr>
            </w:pPr>
            <w:r>
              <w:rPr>
                <w:rFonts w:ascii="仿宋" w:hAnsi="仿宋" w:eastAsia="仿宋" w:cs="仿宋"/>
                <w:bCs/>
                <w:sz w:val="24"/>
                <w:szCs w:val="24"/>
              </w:rPr>
              <w:t>3.00</w:t>
            </w:r>
          </w:p>
        </w:tc>
        <w:tc>
          <w:tcPr>
            <w:tcW w:w="7125" w:type="dxa"/>
            <w:vAlign w:val="top"/>
          </w:tcPr>
          <w:p>
            <w:pPr>
              <w:pStyle w:val="22"/>
              <w:jc w:val="both"/>
              <w:rPr>
                <w:rFonts w:hint="default" w:ascii="仿宋" w:hAnsi="仿宋" w:eastAsia="仿宋" w:cs="仿宋"/>
                <w:bCs/>
                <w:color w:val="FF0000"/>
                <w:sz w:val="24"/>
                <w:szCs w:val="24"/>
                <w:lang w:val="en-US" w:eastAsia="zh-CN" w:bidi="ar-SA"/>
              </w:rPr>
            </w:pPr>
            <w:r>
              <w:rPr>
                <w:rFonts w:ascii="仿宋" w:hAnsi="仿宋" w:eastAsia="仿宋" w:cs="仿宋"/>
                <w:bCs/>
                <w:sz w:val="24"/>
                <w:szCs w:val="24"/>
                <w:lang w:eastAsia="zh-CN"/>
              </w:rPr>
              <w:t>根据投标人提供的针对本项目制定的</w:t>
            </w:r>
            <w:r>
              <w:rPr>
                <w:rFonts w:ascii="仿宋" w:hAnsi="仿宋" w:eastAsia="仿宋" w:cs="仿宋"/>
                <w:b/>
                <w:sz w:val="24"/>
                <w:szCs w:val="24"/>
                <w:lang w:eastAsia="zh-CN"/>
              </w:rPr>
              <w:t>不合格食品退换货、补货方案</w:t>
            </w:r>
            <w:r>
              <w:rPr>
                <w:rFonts w:ascii="仿宋" w:hAnsi="仿宋" w:eastAsia="仿宋" w:cs="仿宋"/>
                <w:bCs/>
                <w:sz w:val="24"/>
                <w:szCs w:val="24"/>
                <w:lang w:eastAsia="zh-CN"/>
              </w:rPr>
              <w:t>进行评价：①对该项内容有做出响应，并且提出的不合格食品退换货、补货方案符合本项目求的要得1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②在满足①的基础上，针对本项目特点制定关于供货验收时出现质量问题、采购人使用、生产加工后出现质量问题等方案完整、切合实际，阐述详细清晰、合理可行、要点突出，有利于项目顺利实施的得3分。未提供或内容不符合本项目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ascii="仿宋" w:hAnsi="仿宋" w:eastAsia="仿宋" w:cs="仿宋"/>
                <w:bCs/>
                <w:sz w:val="24"/>
                <w:szCs w:val="24"/>
              </w:rPr>
            </w:pPr>
            <w:r>
              <w:rPr>
                <w:rFonts w:hint="eastAsia" w:ascii="仿宋" w:hAnsi="仿宋" w:eastAsia="仿宋" w:cs="仿宋"/>
                <w:bCs/>
                <w:sz w:val="24"/>
                <w:szCs w:val="24"/>
                <w:lang w:val="en-US" w:eastAsia="zh-CN"/>
              </w:rPr>
              <w:t>1-8</w:t>
            </w:r>
          </w:p>
        </w:tc>
        <w:tc>
          <w:tcPr>
            <w:tcW w:w="701" w:type="dxa"/>
            <w:vAlign w:val="top"/>
          </w:tcPr>
          <w:p>
            <w:pPr>
              <w:pStyle w:val="22"/>
              <w:jc w:val="right"/>
              <w:rPr>
                <w:rFonts w:hint="default" w:ascii="仿宋" w:hAnsi="仿宋" w:eastAsia="仿宋" w:cs="仿宋"/>
                <w:bCs/>
                <w:sz w:val="24"/>
                <w:szCs w:val="24"/>
                <w:lang w:val="en-US" w:eastAsia="zh-Hans" w:bidi="ar-SA"/>
              </w:rPr>
            </w:pPr>
            <w:r>
              <w:rPr>
                <w:rFonts w:hint="eastAsia" w:ascii="仿宋" w:hAnsi="仿宋" w:eastAsia="仿宋" w:cs="仿宋"/>
                <w:bCs/>
                <w:sz w:val="24"/>
                <w:szCs w:val="24"/>
                <w:lang w:val="en-US" w:eastAsia="zh-CN"/>
              </w:rPr>
              <w:t>2</w:t>
            </w:r>
            <w:r>
              <w:rPr>
                <w:rFonts w:ascii="仿宋" w:hAnsi="仿宋" w:eastAsia="仿宋" w:cs="仿宋"/>
                <w:bCs/>
                <w:sz w:val="24"/>
                <w:szCs w:val="24"/>
              </w:rPr>
              <w:t>.00</w:t>
            </w:r>
          </w:p>
        </w:tc>
        <w:tc>
          <w:tcPr>
            <w:tcW w:w="7125" w:type="dxa"/>
            <w:vAlign w:val="top"/>
          </w:tcPr>
          <w:p>
            <w:pPr>
              <w:pStyle w:val="22"/>
              <w:jc w:val="both"/>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档案管理方案</w:t>
            </w:r>
            <w:r>
              <w:rPr>
                <w:rFonts w:ascii="仿宋" w:hAnsi="仿宋" w:eastAsia="仿宋" w:cs="仿宋"/>
                <w:bCs/>
                <w:sz w:val="24"/>
                <w:szCs w:val="24"/>
                <w:lang w:eastAsia="zh-CN"/>
              </w:rPr>
              <w:t>进行评价：包括但不限于日常档案</w:t>
            </w:r>
            <w:r>
              <w:rPr>
                <w:rFonts w:hint="eastAsia" w:ascii="仿宋" w:hAnsi="仿宋" w:eastAsia="仿宋" w:cs="仿宋"/>
                <w:bCs/>
                <w:sz w:val="24"/>
                <w:szCs w:val="24"/>
                <w:lang w:val="en-US" w:eastAsia="zh-CN"/>
              </w:rPr>
              <w:t>及</w:t>
            </w:r>
            <w:r>
              <w:rPr>
                <w:rFonts w:ascii="仿宋" w:hAnsi="仿宋" w:eastAsia="仿宋" w:cs="仿宋"/>
                <w:bCs/>
                <w:sz w:val="24"/>
                <w:szCs w:val="24"/>
                <w:lang w:eastAsia="zh-CN"/>
              </w:rPr>
              <w:t>特别情况记录、凭证单据管理等，投标人提供的方案包含上述内容的得</w:t>
            </w:r>
            <w:r>
              <w:rPr>
                <w:rFonts w:hint="eastAsia" w:ascii="仿宋" w:hAnsi="仿宋" w:eastAsia="仿宋" w:cs="仿宋"/>
                <w:bCs/>
                <w:sz w:val="24"/>
                <w:szCs w:val="24"/>
                <w:lang w:val="en-US" w:eastAsia="zh-CN"/>
              </w:rPr>
              <w:t>2</w:t>
            </w:r>
            <w:r>
              <w:rPr>
                <w:rFonts w:ascii="仿宋" w:hAnsi="仿宋" w:eastAsia="仿宋" w:cs="仿宋"/>
                <w:bCs/>
                <w:sz w:val="24"/>
                <w:szCs w:val="24"/>
                <w:lang w:eastAsia="zh-CN"/>
              </w:rPr>
              <w:t>分；上述内容有缺项的得1分，其他不得分。（缺项指阐述内容不完整、不详尽或存在不利于项目顺利实施的情形。）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1-9</w:t>
            </w:r>
          </w:p>
        </w:tc>
        <w:tc>
          <w:tcPr>
            <w:tcW w:w="701" w:type="dxa"/>
            <w:vAlign w:val="top"/>
          </w:tcPr>
          <w:p>
            <w:pPr>
              <w:pStyle w:val="22"/>
              <w:jc w:val="right"/>
              <w:rPr>
                <w:rFonts w:hint="default" w:ascii="仿宋" w:hAnsi="仿宋" w:eastAsia="仿宋" w:cs="仿宋"/>
                <w:bCs/>
                <w:sz w:val="24"/>
                <w:szCs w:val="24"/>
                <w:lang w:val="en-US" w:eastAsia="zh-Hans" w:bidi="ar-SA"/>
              </w:rPr>
            </w:pPr>
            <w:r>
              <w:rPr>
                <w:rFonts w:hint="eastAsia" w:ascii="仿宋" w:hAnsi="仿宋" w:eastAsia="仿宋" w:cs="仿宋"/>
                <w:bCs/>
                <w:sz w:val="24"/>
                <w:szCs w:val="24"/>
                <w:lang w:val="en-US" w:eastAsia="zh-CN"/>
              </w:rPr>
              <w:t>2</w:t>
            </w:r>
            <w:r>
              <w:rPr>
                <w:rFonts w:ascii="仿宋" w:hAnsi="仿宋" w:eastAsia="仿宋" w:cs="仿宋"/>
                <w:bCs/>
                <w:sz w:val="24"/>
                <w:szCs w:val="24"/>
              </w:rPr>
              <w:t>.00</w:t>
            </w:r>
          </w:p>
        </w:tc>
        <w:tc>
          <w:tcPr>
            <w:tcW w:w="7125" w:type="dxa"/>
            <w:vAlign w:val="top"/>
          </w:tcPr>
          <w:p>
            <w:pPr>
              <w:pStyle w:val="22"/>
              <w:jc w:val="both"/>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根据投标人提供的针对本项目</w:t>
            </w:r>
            <w:r>
              <w:rPr>
                <w:rFonts w:hint="eastAsia" w:ascii="仿宋" w:hAnsi="仿宋" w:eastAsia="仿宋" w:cs="仿宋"/>
                <w:b/>
                <w:bCs w:val="0"/>
                <w:sz w:val="24"/>
                <w:szCs w:val="24"/>
                <w:lang w:eastAsia="zh-CN"/>
              </w:rPr>
              <w:t>客户沟通制度</w:t>
            </w:r>
            <w:r>
              <w:rPr>
                <w:rFonts w:ascii="仿宋" w:hAnsi="仿宋" w:eastAsia="仿宋" w:cs="仿宋"/>
                <w:bCs/>
                <w:sz w:val="24"/>
                <w:szCs w:val="24"/>
                <w:lang w:eastAsia="zh-CN"/>
              </w:rPr>
              <w:t>进行评价：</w:t>
            </w:r>
            <w:r>
              <w:rPr>
                <w:rFonts w:hint="eastAsia" w:ascii="仿宋" w:hAnsi="仿宋" w:eastAsia="仿宋" w:cs="仿宋"/>
                <w:bCs/>
                <w:sz w:val="24"/>
                <w:szCs w:val="24"/>
                <w:lang w:eastAsia="zh-CN"/>
              </w:rPr>
              <w:t>包括但不限于：客户投诉处理制度、满意度调查回访制度等，</w:t>
            </w:r>
            <w:r>
              <w:rPr>
                <w:rFonts w:ascii="仿宋" w:hAnsi="仿宋" w:eastAsia="仿宋" w:cs="仿宋"/>
                <w:bCs/>
                <w:sz w:val="24"/>
                <w:szCs w:val="24"/>
                <w:lang w:eastAsia="zh-CN"/>
              </w:rPr>
              <w:t>投标人提供的方案包含上述内容的得</w:t>
            </w:r>
            <w:r>
              <w:rPr>
                <w:rFonts w:hint="eastAsia" w:ascii="仿宋" w:hAnsi="仿宋" w:eastAsia="仿宋" w:cs="仿宋"/>
                <w:bCs/>
                <w:sz w:val="24"/>
                <w:szCs w:val="24"/>
                <w:lang w:val="en-US" w:eastAsia="zh-CN"/>
              </w:rPr>
              <w:t>2</w:t>
            </w:r>
            <w:r>
              <w:rPr>
                <w:rFonts w:ascii="仿宋" w:hAnsi="仿宋" w:eastAsia="仿宋" w:cs="仿宋"/>
                <w:bCs/>
                <w:sz w:val="24"/>
                <w:szCs w:val="24"/>
                <w:lang w:eastAsia="zh-CN"/>
              </w:rPr>
              <w:t>分；上述内容有缺项的得1分，其他不得分。（缺项指阐述内容不完整、不详尽或存在不利于项目顺利实施的情形。）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1-10</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rPr>
              <w:t>3.00</w:t>
            </w:r>
          </w:p>
        </w:tc>
        <w:tc>
          <w:tcPr>
            <w:tcW w:w="7125"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主要食品货源保障情况</w:t>
            </w:r>
            <w:r>
              <w:rPr>
                <w:rFonts w:ascii="仿宋" w:hAnsi="仿宋" w:eastAsia="仿宋" w:cs="仿宋"/>
                <w:bCs/>
                <w:sz w:val="24"/>
                <w:szCs w:val="24"/>
                <w:lang w:eastAsia="zh-CN"/>
              </w:rPr>
              <w:t>进行评价，包括：</w:t>
            </w:r>
            <w:r>
              <w:rPr>
                <w:rFonts w:ascii="仿宋" w:hAnsi="仿宋" w:eastAsia="仿宋" w:cs="仿宋"/>
                <w:b/>
                <w:bCs w:val="0"/>
                <w:sz w:val="24"/>
                <w:szCs w:val="24"/>
                <w:lang w:eastAsia="zh-CN"/>
              </w:rPr>
              <w:t>大米、粮油、干货</w:t>
            </w:r>
            <w:r>
              <w:rPr>
                <w:rFonts w:ascii="仿宋" w:hAnsi="仿宋" w:eastAsia="仿宋" w:cs="仿宋"/>
                <w:bCs/>
                <w:sz w:val="24"/>
                <w:szCs w:val="24"/>
                <w:lang w:eastAsia="zh-CN"/>
              </w:rPr>
              <w:t>。投标人需提供有效的货源保障证明材料，</w:t>
            </w:r>
          </w:p>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（1）属于自产货物的，同时提供①②：①生产基地照片；②以下二选一：a基地自购的提供产权证明（产权所有人可以是投标人或其法定代表人）；b.基地租赁的同时提供租赁合同</w:t>
            </w:r>
            <w:r>
              <w:rPr>
                <w:rFonts w:hint="eastAsia" w:ascii="仿宋" w:hAnsi="仿宋" w:eastAsia="仿宋" w:cs="仿宋"/>
                <w:bCs/>
                <w:sz w:val="24"/>
                <w:szCs w:val="24"/>
                <w:lang w:eastAsia="zh-CN"/>
              </w:rPr>
              <w:t>（开标当天仍在租赁期内）</w:t>
            </w:r>
            <w:r>
              <w:rPr>
                <w:rFonts w:ascii="仿宋" w:hAnsi="仿宋" w:eastAsia="仿宋" w:cs="仿宋"/>
                <w:bCs/>
                <w:sz w:val="24"/>
                <w:szCs w:val="24"/>
                <w:lang w:eastAsia="zh-CN"/>
              </w:rPr>
              <w:t>和</w:t>
            </w:r>
            <w:r>
              <w:rPr>
                <w:rFonts w:hint="eastAsia" w:ascii="仿宋" w:hAnsi="仿宋" w:eastAsia="仿宋" w:cs="仿宋"/>
                <w:sz w:val="24"/>
                <w:szCs w:val="24"/>
              </w:rPr>
              <w:t>投标截止时间前任意一个月</w:t>
            </w:r>
            <w:r>
              <w:rPr>
                <w:rFonts w:ascii="仿宋" w:hAnsi="仿宋" w:eastAsia="仿宋" w:cs="仿宋"/>
                <w:bCs/>
                <w:sz w:val="24"/>
                <w:szCs w:val="24"/>
                <w:lang w:eastAsia="zh-CN"/>
              </w:rPr>
              <w:t>租赁费用发票（发票购买方名称须与投标人一致）。（2）属于外购货物的，同时提供与货源基地（或供货商）签订的采购合同（或合作协议或供货协议）和</w:t>
            </w:r>
            <w:r>
              <w:rPr>
                <w:rFonts w:hint="eastAsia" w:ascii="仿宋" w:hAnsi="仿宋" w:eastAsia="仿宋" w:cs="仿宋"/>
                <w:sz w:val="24"/>
                <w:szCs w:val="24"/>
              </w:rPr>
              <w:t>投标截止时间前</w:t>
            </w:r>
            <w:r>
              <w:rPr>
                <w:rFonts w:hint="eastAsia" w:ascii="仿宋" w:hAnsi="仿宋" w:eastAsia="仿宋" w:cs="仿宋"/>
                <w:bCs/>
                <w:sz w:val="24"/>
                <w:szCs w:val="24"/>
                <w:lang w:val="en-US" w:eastAsia="zh-CN"/>
              </w:rPr>
              <w:t>6</w:t>
            </w:r>
            <w:r>
              <w:rPr>
                <w:rFonts w:ascii="仿宋" w:hAnsi="仿宋" w:eastAsia="仿宋" w:cs="仿宋"/>
                <w:bCs/>
                <w:sz w:val="24"/>
                <w:szCs w:val="24"/>
                <w:lang w:eastAsia="zh-CN"/>
              </w:rPr>
              <w:t>个月任意一期货物采购费用发票（发票购买方名称须与投标人一致）。每满足一种品类得1分，满分3分。不满足不得分。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696" w:type="dxa"/>
          </w:tcPr>
          <w:p>
            <w:pPr>
              <w:pStyle w:val="22"/>
              <w:jc w:val="both"/>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1-11</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rPr>
              <w:t>3.00</w:t>
            </w:r>
          </w:p>
        </w:tc>
        <w:tc>
          <w:tcPr>
            <w:tcW w:w="7125"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根据投标人提供的针对本项目</w:t>
            </w:r>
            <w:r>
              <w:rPr>
                <w:rFonts w:ascii="仿宋" w:hAnsi="仿宋" w:eastAsia="仿宋" w:cs="仿宋"/>
                <w:b/>
                <w:sz w:val="24"/>
                <w:szCs w:val="24"/>
                <w:lang w:eastAsia="zh-CN"/>
              </w:rPr>
              <w:t>主要食品货源保障情况</w:t>
            </w:r>
            <w:r>
              <w:rPr>
                <w:rFonts w:ascii="仿宋" w:hAnsi="仿宋" w:eastAsia="仿宋" w:cs="仿宋"/>
                <w:bCs/>
                <w:sz w:val="24"/>
                <w:szCs w:val="24"/>
                <w:lang w:eastAsia="zh-CN"/>
              </w:rPr>
              <w:t>进行评价，包括：</w:t>
            </w:r>
            <w:r>
              <w:rPr>
                <w:rFonts w:ascii="仿宋" w:hAnsi="仿宋" w:eastAsia="仿宋" w:cs="仿宋"/>
                <w:b/>
                <w:bCs w:val="0"/>
                <w:sz w:val="24"/>
                <w:szCs w:val="24"/>
                <w:lang w:eastAsia="zh-CN"/>
              </w:rPr>
              <w:t>肉类、家禽类、海鲜</w:t>
            </w:r>
            <w:r>
              <w:rPr>
                <w:rFonts w:ascii="仿宋" w:hAnsi="仿宋" w:eastAsia="仿宋" w:cs="仿宋"/>
                <w:bCs/>
                <w:sz w:val="24"/>
                <w:szCs w:val="24"/>
                <w:lang w:eastAsia="zh-CN"/>
              </w:rPr>
              <w:t>。投标人需提供有效的货源保障证明材料，</w:t>
            </w:r>
          </w:p>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（1）属于自产货物的，同时提供①②：①生产基地照片；②以下二选一：a基地自购的提供产权证明（产权所有人可以是投标人或其法定代表人）；b.基地租赁的同时提供租赁合同</w:t>
            </w:r>
            <w:r>
              <w:rPr>
                <w:rFonts w:hint="eastAsia" w:ascii="仿宋" w:hAnsi="仿宋" w:eastAsia="仿宋" w:cs="仿宋"/>
                <w:bCs/>
                <w:sz w:val="24"/>
                <w:szCs w:val="24"/>
                <w:lang w:eastAsia="zh-CN"/>
              </w:rPr>
              <w:t>（开标当天仍在租赁期内）</w:t>
            </w:r>
            <w:r>
              <w:rPr>
                <w:rFonts w:ascii="仿宋" w:hAnsi="仿宋" w:eastAsia="仿宋" w:cs="仿宋"/>
                <w:bCs/>
                <w:sz w:val="24"/>
                <w:szCs w:val="24"/>
                <w:lang w:eastAsia="zh-CN"/>
              </w:rPr>
              <w:t>和</w:t>
            </w:r>
            <w:r>
              <w:rPr>
                <w:rFonts w:hint="eastAsia" w:ascii="仿宋" w:hAnsi="仿宋" w:eastAsia="仿宋" w:cs="仿宋"/>
                <w:sz w:val="24"/>
                <w:szCs w:val="24"/>
              </w:rPr>
              <w:t>投标截止时间前任意一个月</w:t>
            </w:r>
            <w:r>
              <w:rPr>
                <w:rFonts w:ascii="仿宋" w:hAnsi="仿宋" w:eastAsia="仿宋" w:cs="仿宋"/>
                <w:bCs/>
                <w:sz w:val="24"/>
                <w:szCs w:val="24"/>
                <w:lang w:eastAsia="zh-CN"/>
              </w:rPr>
              <w:t>租赁费用发票（发票购买方名称须与投标人一致）。（2）属于外购货物的，同时提供与货源基地（或供货商）签订的采购合同（或合作协议或供货协议）和</w:t>
            </w:r>
            <w:r>
              <w:rPr>
                <w:rFonts w:hint="eastAsia" w:ascii="仿宋" w:hAnsi="仿宋" w:eastAsia="仿宋" w:cs="仿宋"/>
                <w:sz w:val="24"/>
                <w:szCs w:val="24"/>
              </w:rPr>
              <w:t>投标截止时间前</w:t>
            </w:r>
            <w:r>
              <w:rPr>
                <w:rFonts w:hint="eastAsia" w:ascii="仿宋" w:hAnsi="仿宋" w:eastAsia="仿宋" w:cs="仿宋"/>
                <w:bCs/>
                <w:sz w:val="24"/>
                <w:szCs w:val="24"/>
                <w:lang w:val="en-US" w:eastAsia="zh-CN"/>
              </w:rPr>
              <w:t>6</w:t>
            </w:r>
            <w:r>
              <w:rPr>
                <w:rFonts w:ascii="仿宋" w:hAnsi="仿宋" w:eastAsia="仿宋" w:cs="仿宋"/>
                <w:bCs/>
                <w:sz w:val="24"/>
                <w:szCs w:val="24"/>
                <w:lang w:eastAsia="zh-CN"/>
              </w:rPr>
              <w:t>个月任意一期货物采购费用发票（发票购买方名称须与投标人一致）。每满足一种品类得1分，满分3分。不满足不得分。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color w:val="auto"/>
                <w:sz w:val="24"/>
                <w:szCs w:val="24"/>
                <w:lang w:val="en-US"/>
              </w:rPr>
            </w:pPr>
            <w:r>
              <w:rPr>
                <w:rFonts w:hint="eastAsia" w:ascii="仿宋" w:hAnsi="仿宋" w:eastAsia="仿宋" w:cs="仿宋"/>
                <w:bCs/>
                <w:sz w:val="24"/>
                <w:szCs w:val="24"/>
                <w:lang w:val="en-US" w:eastAsia="zh-CN"/>
              </w:rPr>
              <w:t>1-12</w:t>
            </w:r>
          </w:p>
        </w:tc>
        <w:tc>
          <w:tcPr>
            <w:tcW w:w="701" w:type="dxa"/>
          </w:tcPr>
          <w:p>
            <w:pPr>
              <w:pStyle w:val="22"/>
              <w:jc w:val="right"/>
              <w:rPr>
                <w:rFonts w:hint="default" w:ascii="仿宋" w:hAnsi="仿宋" w:eastAsia="仿宋" w:cs="仿宋"/>
                <w:bCs/>
                <w:color w:val="auto"/>
                <w:sz w:val="24"/>
                <w:szCs w:val="24"/>
              </w:rPr>
            </w:pPr>
            <w:r>
              <w:rPr>
                <w:rFonts w:ascii="仿宋" w:hAnsi="仿宋" w:eastAsia="仿宋" w:cs="仿宋"/>
                <w:bCs/>
                <w:color w:val="auto"/>
                <w:sz w:val="24"/>
                <w:szCs w:val="24"/>
              </w:rPr>
              <w:t>3.00</w:t>
            </w:r>
          </w:p>
        </w:tc>
        <w:tc>
          <w:tcPr>
            <w:tcW w:w="7125" w:type="dxa"/>
          </w:tcPr>
          <w:p>
            <w:pPr>
              <w:pStyle w:val="22"/>
              <w:jc w:val="both"/>
              <w:rPr>
                <w:rFonts w:hint="default" w:ascii="仿宋" w:hAnsi="仿宋" w:eastAsia="仿宋" w:cs="仿宋"/>
                <w:bCs/>
                <w:color w:val="auto"/>
                <w:sz w:val="24"/>
                <w:szCs w:val="24"/>
                <w:lang w:eastAsia="zh-CN"/>
              </w:rPr>
            </w:pPr>
            <w:r>
              <w:rPr>
                <w:rFonts w:ascii="仿宋" w:hAnsi="仿宋" w:eastAsia="仿宋" w:cs="仿宋"/>
                <w:bCs/>
                <w:color w:val="auto"/>
                <w:sz w:val="24"/>
                <w:szCs w:val="24"/>
                <w:lang w:eastAsia="zh-CN"/>
              </w:rPr>
              <w:t>根据投标人提供的针对本项目</w:t>
            </w:r>
            <w:r>
              <w:rPr>
                <w:rFonts w:ascii="仿宋" w:hAnsi="仿宋" w:eastAsia="仿宋" w:cs="仿宋"/>
                <w:b/>
                <w:color w:val="auto"/>
                <w:sz w:val="24"/>
                <w:szCs w:val="24"/>
                <w:lang w:eastAsia="zh-CN"/>
              </w:rPr>
              <w:t>主要食品货源保障情况</w:t>
            </w:r>
            <w:r>
              <w:rPr>
                <w:rFonts w:ascii="仿宋" w:hAnsi="仿宋" w:eastAsia="仿宋" w:cs="仿宋"/>
                <w:bCs/>
                <w:color w:val="auto"/>
                <w:sz w:val="24"/>
                <w:szCs w:val="24"/>
                <w:lang w:eastAsia="zh-CN"/>
              </w:rPr>
              <w:t>进行评价，包括：</w:t>
            </w:r>
            <w:r>
              <w:rPr>
                <w:rFonts w:ascii="仿宋" w:hAnsi="仿宋" w:eastAsia="仿宋" w:cs="仿宋"/>
                <w:b/>
                <w:bCs w:val="0"/>
                <w:color w:val="auto"/>
                <w:sz w:val="24"/>
                <w:szCs w:val="24"/>
                <w:lang w:eastAsia="zh-CN"/>
              </w:rPr>
              <w:t>豆制品、水果、蔬菜</w:t>
            </w:r>
            <w:r>
              <w:rPr>
                <w:rFonts w:ascii="仿宋" w:hAnsi="仿宋" w:eastAsia="仿宋" w:cs="仿宋"/>
                <w:bCs/>
                <w:color w:val="auto"/>
                <w:sz w:val="24"/>
                <w:szCs w:val="24"/>
                <w:lang w:eastAsia="zh-CN"/>
              </w:rPr>
              <w:t>。投标人需提供有效的货源保障证明材料，</w:t>
            </w:r>
          </w:p>
          <w:p>
            <w:pPr>
              <w:pStyle w:val="22"/>
              <w:jc w:val="both"/>
              <w:rPr>
                <w:rFonts w:hint="default" w:ascii="仿宋" w:hAnsi="仿宋" w:eastAsia="仿宋" w:cs="仿宋"/>
                <w:bCs/>
                <w:color w:val="auto"/>
                <w:sz w:val="24"/>
                <w:szCs w:val="24"/>
                <w:lang w:eastAsia="zh-CN"/>
              </w:rPr>
            </w:pPr>
            <w:r>
              <w:rPr>
                <w:rFonts w:ascii="仿宋" w:hAnsi="仿宋" w:eastAsia="仿宋" w:cs="仿宋"/>
                <w:bCs/>
                <w:color w:val="auto"/>
                <w:sz w:val="24"/>
                <w:szCs w:val="24"/>
                <w:lang w:eastAsia="zh-CN"/>
              </w:rPr>
              <w:t>（1）属于自产货物的，同时提供①②：①生产基地照片；②以下二选一：a基地自购的提供产权证明（产权所有人可以是投标人或其法定代表人）；b.</w:t>
            </w:r>
            <w:r>
              <w:rPr>
                <w:rFonts w:ascii="仿宋" w:hAnsi="仿宋" w:eastAsia="仿宋" w:cs="仿宋"/>
                <w:bCs/>
                <w:sz w:val="24"/>
                <w:szCs w:val="24"/>
                <w:lang w:eastAsia="zh-CN"/>
              </w:rPr>
              <w:t>基地租赁的同时提供租赁合同</w:t>
            </w:r>
            <w:r>
              <w:rPr>
                <w:rFonts w:hint="eastAsia" w:ascii="仿宋" w:hAnsi="仿宋" w:eastAsia="仿宋" w:cs="仿宋"/>
                <w:bCs/>
                <w:sz w:val="24"/>
                <w:szCs w:val="24"/>
                <w:lang w:eastAsia="zh-CN"/>
              </w:rPr>
              <w:t>（开标当天仍在租赁期内）</w:t>
            </w:r>
            <w:r>
              <w:rPr>
                <w:rFonts w:ascii="仿宋" w:hAnsi="仿宋" w:eastAsia="仿宋" w:cs="仿宋"/>
                <w:bCs/>
                <w:sz w:val="24"/>
                <w:szCs w:val="24"/>
                <w:lang w:eastAsia="zh-CN"/>
              </w:rPr>
              <w:t>和</w:t>
            </w:r>
            <w:r>
              <w:rPr>
                <w:rFonts w:hint="eastAsia" w:ascii="仿宋" w:hAnsi="仿宋" w:eastAsia="仿宋" w:cs="仿宋"/>
                <w:sz w:val="24"/>
                <w:szCs w:val="24"/>
              </w:rPr>
              <w:t>投标截止时间前任意一个月</w:t>
            </w:r>
            <w:r>
              <w:rPr>
                <w:rFonts w:ascii="仿宋" w:hAnsi="仿宋" w:eastAsia="仿宋" w:cs="仿宋"/>
                <w:bCs/>
                <w:sz w:val="24"/>
                <w:szCs w:val="24"/>
                <w:lang w:eastAsia="zh-CN"/>
              </w:rPr>
              <w:t>租赁费用发票（发票购买方名称须与投标人一致）</w:t>
            </w:r>
            <w:r>
              <w:rPr>
                <w:rFonts w:ascii="仿宋" w:hAnsi="仿宋" w:eastAsia="仿宋" w:cs="仿宋"/>
                <w:bCs/>
                <w:color w:val="auto"/>
                <w:sz w:val="24"/>
                <w:szCs w:val="24"/>
                <w:lang w:eastAsia="zh-CN"/>
              </w:rPr>
              <w:t>。（2）属于外购货物的，同时提供与货源基地（或供货商）签订的采购合同（或合作协议或供货协议）和</w:t>
            </w:r>
            <w:r>
              <w:rPr>
                <w:rFonts w:hint="eastAsia" w:ascii="仿宋" w:hAnsi="仿宋" w:eastAsia="仿宋" w:cs="仿宋"/>
                <w:sz w:val="24"/>
                <w:szCs w:val="24"/>
              </w:rPr>
              <w:t>投标截止时间前</w:t>
            </w:r>
            <w:r>
              <w:rPr>
                <w:rFonts w:hint="eastAsia" w:ascii="仿宋" w:hAnsi="仿宋" w:eastAsia="仿宋" w:cs="仿宋"/>
                <w:bCs/>
                <w:color w:val="auto"/>
                <w:sz w:val="24"/>
                <w:szCs w:val="24"/>
                <w:lang w:val="en-US" w:eastAsia="zh-CN"/>
              </w:rPr>
              <w:t>6</w:t>
            </w:r>
            <w:r>
              <w:rPr>
                <w:rFonts w:ascii="仿宋" w:hAnsi="仿宋" w:eastAsia="仿宋" w:cs="仿宋"/>
                <w:bCs/>
                <w:color w:val="auto"/>
                <w:sz w:val="24"/>
                <w:szCs w:val="24"/>
                <w:lang w:eastAsia="zh-CN"/>
              </w:rPr>
              <w:t>个月任意一期货物采购费用发票（发票购买方名称须与投标人一致）。每满足一种品类得1分，满分3分。不满足不得分。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1-13</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3</w:t>
            </w:r>
            <w:r>
              <w:rPr>
                <w:rFonts w:ascii="仿宋" w:hAnsi="仿宋" w:eastAsia="仿宋" w:cs="仿宋"/>
                <w:bCs/>
                <w:sz w:val="24"/>
                <w:szCs w:val="24"/>
              </w:rPr>
              <w:t>.00</w:t>
            </w:r>
          </w:p>
        </w:tc>
        <w:tc>
          <w:tcPr>
            <w:tcW w:w="7125" w:type="dxa"/>
          </w:tcPr>
          <w:p>
            <w:pPr>
              <w:pStyle w:val="22"/>
              <w:jc w:val="both"/>
              <w:rPr>
                <w:rFonts w:hint="default" w:ascii="仿宋" w:hAnsi="仿宋" w:cs="仿宋"/>
                <w:bCs/>
                <w:sz w:val="24"/>
                <w:szCs w:val="24"/>
                <w:lang w:eastAsia="zh-CN"/>
              </w:rPr>
            </w:pPr>
            <w:r>
              <w:rPr>
                <w:rFonts w:ascii="仿宋" w:hAnsi="仿宋" w:eastAsia="仿宋" w:cs="仿宋"/>
                <w:bCs/>
                <w:sz w:val="24"/>
                <w:szCs w:val="24"/>
                <w:lang w:eastAsia="zh-CN"/>
              </w:rPr>
              <w:t>根据投标人为本项目配备的</w:t>
            </w:r>
            <w:r>
              <w:rPr>
                <w:rFonts w:ascii="仿宋" w:hAnsi="仿宋" w:eastAsia="仿宋" w:cs="仿宋"/>
                <w:b/>
                <w:sz w:val="24"/>
                <w:szCs w:val="24"/>
                <w:lang w:eastAsia="zh-CN"/>
              </w:rPr>
              <w:t>货物配送运输车辆</w:t>
            </w:r>
            <w:r>
              <w:rPr>
                <w:rFonts w:ascii="仿宋" w:hAnsi="仿宋" w:eastAsia="仿宋" w:cs="仿宋"/>
                <w:bCs/>
                <w:sz w:val="24"/>
                <w:szCs w:val="24"/>
                <w:lang w:eastAsia="zh-CN"/>
              </w:rPr>
              <w:t>进行评价：每提供1部常温车辆的得1分，满分2分，投标人具备冷藏车的在上述基础上再加1分，本项满分3分。属于自有车辆的应提供</w:t>
            </w:r>
            <w:r>
              <w:rPr>
                <w:rFonts w:hint="eastAsia" w:ascii="仿宋" w:hAnsi="仿宋" w:eastAsia="仿宋" w:cs="仿宋"/>
                <w:bCs/>
                <w:sz w:val="24"/>
                <w:szCs w:val="24"/>
                <w:lang w:eastAsia="zh-CN"/>
              </w:rPr>
              <w:t>机动车登记证书</w:t>
            </w:r>
            <w:r>
              <w:rPr>
                <w:rFonts w:ascii="仿宋" w:hAnsi="仿宋" w:eastAsia="仿宋" w:cs="仿宋"/>
                <w:bCs/>
                <w:sz w:val="24"/>
                <w:szCs w:val="24"/>
                <w:lang w:eastAsia="zh-CN"/>
              </w:rPr>
              <w:t>及行驶证复印件，属于租赁车辆的应提供租赁车辆行驶证复印件、租赁付款发票及租赁合同复印件（租赁合同应覆盖整个项目服务期）；冷藏车应再提供车辆具有冷藏功能制冷装置照片（车辆行驶证上可体现冷藏功能的视同认可）。未按要求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64" w:hRule="atLeast"/>
        </w:trPr>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1-14</w:t>
            </w:r>
          </w:p>
        </w:tc>
        <w:tc>
          <w:tcPr>
            <w:tcW w:w="701" w:type="dxa"/>
          </w:tcPr>
          <w:p>
            <w:pPr>
              <w:pStyle w:val="22"/>
              <w:jc w:val="right"/>
              <w:rPr>
                <w:rFonts w:hint="default" w:ascii="仿宋" w:hAnsi="仿宋" w:eastAsia="仿宋" w:cs="仿宋"/>
                <w:bCs/>
                <w:sz w:val="24"/>
                <w:szCs w:val="24"/>
              </w:rPr>
            </w:pPr>
            <w:r>
              <w:rPr>
                <w:rFonts w:hint="eastAsia" w:ascii="仿宋" w:hAnsi="仿宋" w:eastAsia="仿宋" w:cs="仿宋"/>
                <w:bCs/>
                <w:sz w:val="24"/>
                <w:szCs w:val="24"/>
                <w:lang w:val="en-US" w:eastAsia="zh-CN"/>
              </w:rPr>
              <w:t>2</w:t>
            </w:r>
            <w:r>
              <w:rPr>
                <w:rFonts w:ascii="仿宋" w:hAnsi="仿宋" w:eastAsia="仿宋" w:cs="仿宋"/>
                <w:bCs/>
                <w:sz w:val="24"/>
                <w:szCs w:val="24"/>
              </w:rPr>
              <w:t>.00</w:t>
            </w:r>
          </w:p>
        </w:tc>
        <w:tc>
          <w:tcPr>
            <w:tcW w:w="7125"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投标人具备冷冻库的得</w:t>
            </w:r>
            <w:r>
              <w:rPr>
                <w:rFonts w:hint="eastAsia" w:ascii="仿宋" w:hAnsi="仿宋" w:eastAsia="仿宋" w:cs="仿宋"/>
                <w:bCs/>
                <w:sz w:val="24"/>
                <w:szCs w:val="24"/>
                <w:lang w:val="en-US" w:eastAsia="zh-CN"/>
              </w:rPr>
              <w:t>2</w:t>
            </w:r>
            <w:r>
              <w:rPr>
                <w:rFonts w:ascii="仿宋" w:hAnsi="仿宋" w:eastAsia="仿宋" w:cs="仿宋"/>
                <w:bCs/>
                <w:sz w:val="24"/>
                <w:szCs w:val="24"/>
                <w:lang w:eastAsia="zh-CN"/>
              </w:rPr>
              <w:t>分。须提供以下证明材料：（1）自有产权的提供产权证复印件、租赁的提供租赁期覆盖本项目服务期的租赁合同及产权证复印件，或提供拥有使用权的相关证明材料；（2）布局图及近期彩色照片，不具备或提供证明材料不齐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1-15</w:t>
            </w:r>
          </w:p>
        </w:tc>
        <w:tc>
          <w:tcPr>
            <w:tcW w:w="701" w:type="dxa"/>
          </w:tcPr>
          <w:p>
            <w:pPr>
              <w:pStyle w:val="22"/>
              <w:jc w:val="right"/>
              <w:rPr>
                <w:rFonts w:hint="default" w:ascii="仿宋" w:hAnsi="仿宋" w:eastAsia="仿宋" w:cs="仿宋"/>
                <w:bCs/>
                <w:sz w:val="24"/>
                <w:szCs w:val="24"/>
              </w:rPr>
            </w:pPr>
            <w:r>
              <w:rPr>
                <w:rFonts w:hint="eastAsia" w:ascii="仿宋" w:hAnsi="仿宋" w:eastAsia="仿宋" w:cs="仿宋"/>
                <w:bCs/>
                <w:sz w:val="24"/>
                <w:szCs w:val="24"/>
                <w:lang w:val="en-US" w:eastAsia="zh-CN"/>
              </w:rPr>
              <w:t>2</w:t>
            </w:r>
            <w:r>
              <w:rPr>
                <w:rFonts w:ascii="仿宋" w:hAnsi="仿宋" w:eastAsia="仿宋" w:cs="仿宋"/>
                <w:bCs/>
                <w:sz w:val="24"/>
                <w:szCs w:val="24"/>
              </w:rPr>
              <w:t>.00</w:t>
            </w:r>
          </w:p>
        </w:tc>
        <w:tc>
          <w:tcPr>
            <w:tcW w:w="7125"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投标人具备冷藏库的得</w:t>
            </w:r>
            <w:r>
              <w:rPr>
                <w:rFonts w:hint="eastAsia" w:ascii="仿宋" w:hAnsi="仿宋" w:eastAsia="仿宋" w:cs="仿宋"/>
                <w:bCs/>
                <w:sz w:val="24"/>
                <w:szCs w:val="24"/>
                <w:lang w:val="en-US" w:eastAsia="zh-CN"/>
              </w:rPr>
              <w:t>2</w:t>
            </w:r>
            <w:r>
              <w:rPr>
                <w:rFonts w:ascii="仿宋" w:hAnsi="仿宋" w:eastAsia="仿宋" w:cs="仿宋"/>
                <w:bCs/>
                <w:sz w:val="24"/>
                <w:szCs w:val="24"/>
                <w:lang w:eastAsia="zh-CN"/>
              </w:rPr>
              <w:t>分。须提供以下证明材料：（1）自有产权的提供产权证复印件、租赁的提供租赁期覆盖本项目服务期的租赁合同及产权证复印件，或提供拥有使用权的相关证明材料；（2）布局图及近期彩色照片，不具备或提供证明材料不齐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1-16</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rPr>
              <w:t>3.00</w:t>
            </w:r>
          </w:p>
        </w:tc>
        <w:tc>
          <w:tcPr>
            <w:tcW w:w="7125"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根据投标人为本项目配备的</w:t>
            </w:r>
            <w:r>
              <w:rPr>
                <w:rFonts w:ascii="仿宋" w:hAnsi="仿宋" w:eastAsia="仿宋" w:cs="仿宋"/>
                <w:b/>
                <w:sz w:val="24"/>
                <w:szCs w:val="24"/>
                <w:lang w:eastAsia="zh-CN"/>
              </w:rPr>
              <w:t>检测仪器</w:t>
            </w:r>
            <w:r>
              <w:rPr>
                <w:rFonts w:ascii="仿宋" w:hAnsi="仿宋" w:eastAsia="仿宋" w:cs="仿宋"/>
                <w:bCs/>
                <w:sz w:val="24"/>
                <w:szCs w:val="24"/>
                <w:lang w:eastAsia="zh-CN"/>
              </w:rPr>
              <w:t>（检测内容至少包含：农药残留检测、</w:t>
            </w:r>
            <w:r>
              <w:rPr>
                <w:rFonts w:hint="default" w:ascii="仿宋" w:hAnsi="仿宋" w:eastAsia="仿宋" w:cs="仿宋"/>
                <w:b w:val="0"/>
                <w:bCs w:val="0"/>
                <w:color w:val="auto"/>
                <w:sz w:val="24"/>
                <w:szCs w:val="24"/>
                <w:highlight w:val="none"/>
                <w:lang w:eastAsia="zh-CN"/>
              </w:rPr>
              <w:t>兽药残留</w:t>
            </w:r>
            <w:r>
              <w:rPr>
                <w:rFonts w:ascii="仿宋" w:hAnsi="仿宋" w:eastAsia="仿宋" w:cs="仿宋"/>
                <w:bCs/>
                <w:sz w:val="24"/>
                <w:szCs w:val="24"/>
                <w:lang w:eastAsia="zh-CN"/>
              </w:rPr>
              <w:t>等）的情况进行评价：每提供一种检测内容的得1</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分，满分3分。注：需同时提供①检测仪器照片；②检测仪器说明书（须体现可检测内容）；③检测仪器购买发票或仪器转让或租赁协议（内容应体现检测仪器名称，发票购买方名称需与投标人一致）。未按要求提供佐证材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1-17</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3</w:t>
            </w:r>
            <w:r>
              <w:rPr>
                <w:rFonts w:ascii="仿宋" w:hAnsi="仿宋" w:eastAsia="仿宋" w:cs="仿宋"/>
                <w:bCs/>
                <w:sz w:val="24"/>
                <w:szCs w:val="24"/>
              </w:rPr>
              <w:t>.00</w:t>
            </w:r>
          </w:p>
        </w:tc>
        <w:tc>
          <w:tcPr>
            <w:tcW w:w="7125" w:type="dxa"/>
          </w:tcPr>
          <w:p>
            <w:pPr>
              <w:wordWrap w:val="0"/>
              <w:jc w:val="left"/>
              <w:rPr>
                <w:rFonts w:ascii="仿宋" w:hAnsi="仿宋" w:eastAsia="仿宋" w:cs="仿宋"/>
                <w:bCs/>
                <w:kern w:val="0"/>
                <w:sz w:val="24"/>
                <w:szCs w:val="24"/>
              </w:rPr>
            </w:pPr>
            <w:r>
              <w:rPr>
                <w:rFonts w:hint="eastAsia" w:ascii="仿宋" w:hAnsi="仿宋" w:eastAsia="仿宋" w:cs="仿宋"/>
                <w:bCs/>
                <w:kern w:val="0"/>
                <w:sz w:val="24"/>
                <w:szCs w:val="24"/>
              </w:rPr>
              <w:t>投标人具有厦门市市场监督管理局“入市必登”平台账号，且承诺将每日配送食材的食品追溯码发送到相应的食品追溯码平台上（入市必登平台https://spaq.scjg.xm.gov.cn:38087/xmspaq/jsp/login.jsp），所有食材录入一品一码的得3分，须提供登录界面截图及承诺函（格式自拟），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vAlign w:val="top"/>
          </w:tcPr>
          <w:p>
            <w:pPr>
              <w:pStyle w:val="22"/>
              <w:jc w:val="both"/>
              <w:rPr>
                <w:rFonts w:hint="eastAsia" w:ascii="仿宋" w:hAnsi="仿宋" w:eastAsia="仿宋" w:cs="仿宋"/>
                <w:bCs/>
                <w:sz w:val="24"/>
                <w:szCs w:val="24"/>
                <w:lang w:val="en-US" w:eastAsia="zh-CN" w:bidi="ar-SA"/>
              </w:rPr>
            </w:pPr>
            <w:r>
              <w:rPr>
                <w:rFonts w:hint="eastAsia" w:ascii="仿宋" w:hAnsi="仿宋" w:eastAsia="仿宋" w:cs="仿宋"/>
                <w:bCs/>
                <w:sz w:val="24"/>
                <w:szCs w:val="24"/>
                <w:lang w:val="en-US" w:eastAsia="zh-CN"/>
              </w:rPr>
              <w:t>1-18</w:t>
            </w:r>
          </w:p>
        </w:tc>
        <w:tc>
          <w:tcPr>
            <w:tcW w:w="701" w:type="dxa"/>
            <w:vAlign w:val="top"/>
          </w:tcPr>
          <w:p>
            <w:pPr>
              <w:pStyle w:val="22"/>
              <w:jc w:val="right"/>
              <w:rPr>
                <w:rFonts w:hint="default" w:ascii="仿宋" w:hAnsi="仿宋" w:eastAsia="仿宋" w:cs="仿宋"/>
                <w:bCs/>
                <w:sz w:val="24"/>
                <w:szCs w:val="24"/>
                <w:lang w:val="en-US" w:eastAsia="zh-CN" w:bidi="ar-SA"/>
              </w:rPr>
            </w:pPr>
            <w:r>
              <w:rPr>
                <w:rFonts w:ascii="仿宋" w:hAnsi="仿宋" w:eastAsia="仿宋" w:cs="仿宋"/>
                <w:bCs/>
                <w:sz w:val="24"/>
                <w:szCs w:val="24"/>
                <w:lang w:eastAsia="zh-CN"/>
              </w:rPr>
              <w:t>3</w:t>
            </w:r>
            <w:r>
              <w:rPr>
                <w:rFonts w:ascii="仿宋" w:hAnsi="仿宋" w:eastAsia="仿宋" w:cs="仿宋"/>
                <w:bCs/>
                <w:sz w:val="24"/>
                <w:szCs w:val="24"/>
              </w:rPr>
              <w:t>.00</w:t>
            </w:r>
          </w:p>
        </w:tc>
        <w:tc>
          <w:tcPr>
            <w:tcW w:w="7125" w:type="dxa"/>
          </w:tcPr>
          <w:p>
            <w:pPr>
              <w:wordWrap w:val="0"/>
              <w:jc w:val="left"/>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bidi="ar-SA"/>
              </w:rPr>
              <w:t>投标人承诺中标后能提供自有APP或小程序配送系统服务平台为本项目服务，并能为采购人在其APP或小程序配送服务平台中定制专用账户，平台具备动态查看订单货源、配送、签收、评价功能。</w:t>
            </w:r>
            <w:r>
              <w:rPr>
                <w:rFonts w:hint="eastAsia" w:ascii="仿宋" w:hAnsi="仿宋" w:eastAsia="仿宋" w:cs="仿宋"/>
                <w:bCs/>
                <w:kern w:val="0"/>
                <w:sz w:val="24"/>
                <w:szCs w:val="24"/>
              </w:rPr>
              <w:t>须提供书面承诺函（格式自拟），</w:t>
            </w:r>
            <w:r>
              <w:rPr>
                <w:rFonts w:hint="eastAsia" w:ascii="仿宋" w:hAnsi="仿宋" w:eastAsia="仿宋" w:cs="仿宋"/>
                <w:bCs/>
                <w:kern w:val="0"/>
                <w:sz w:val="24"/>
                <w:szCs w:val="24"/>
                <w:lang w:eastAsia="zh-CN"/>
              </w:rPr>
              <w:t>满足要求得</w:t>
            </w:r>
            <w:r>
              <w:rPr>
                <w:rFonts w:hint="eastAsia" w:ascii="仿宋" w:hAnsi="仿宋" w:eastAsia="仿宋" w:cs="仿宋"/>
                <w:bCs/>
                <w:kern w:val="0"/>
                <w:sz w:val="24"/>
                <w:szCs w:val="24"/>
                <w:lang w:val="en-US" w:eastAsia="zh-CN"/>
              </w:rPr>
              <w:t>3分，</w:t>
            </w:r>
            <w:r>
              <w:rPr>
                <w:rFonts w:hint="eastAsia" w:ascii="仿宋" w:hAnsi="仿宋" w:eastAsia="仿宋" w:cs="仿宋"/>
                <w:bCs/>
                <w:kern w:val="0"/>
                <w:sz w:val="24"/>
                <w:szCs w:val="24"/>
              </w:rPr>
              <w:t>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1-19</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2</w:t>
            </w:r>
            <w:r>
              <w:rPr>
                <w:rFonts w:ascii="仿宋" w:hAnsi="仿宋" w:eastAsia="仿宋" w:cs="仿宋"/>
                <w:bCs/>
                <w:sz w:val="24"/>
                <w:szCs w:val="24"/>
              </w:rPr>
              <w:t>.00</w:t>
            </w:r>
          </w:p>
        </w:tc>
        <w:tc>
          <w:tcPr>
            <w:tcW w:w="7125" w:type="dxa"/>
          </w:tcPr>
          <w:p>
            <w:r>
              <w:rPr>
                <w:rFonts w:hint="eastAsia" w:ascii="仿宋" w:hAnsi="仿宋" w:eastAsia="仿宋" w:cs="仿宋"/>
                <w:bCs/>
                <w:kern w:val="0"/>
                <w:sz w:val="24"/>
                <w:szCs w:val="24"/>
              </w:rPr>
              <w:t>本项目合同履行期间，</w:t>
            </w:r>
            <w:r>
              <w:rPr>
                <w:rFonts w:hint="eastAsia" w:ascii="仿宋" w:hAnsi="仿宋" w:eastAsia="仿宋" w:cs="仿宋"/>
                <w:bCs/>
                <w:kern w:val="0"/>
                <w:sz w:val="24"/>
                <w:szCs w:val="24"/>
                <w:lang w:eastAsia="zh-CN"/>
              </w:rPr>
              <w:t>根据</w:t>
            </w:r>
            <w:r>
              <w:rPr>
                <w:rFonts w:hint="eastAsia" w:ascii="仿宋" w:hAnsi="仿宋" w:eastAsia="仿宋" w:cs="仿宋"/>
                <w:bCs/>
                <w:kern w:val="0"/>
                <w:sz w:val="24"/>
                <w:szCs w:val="24"/>
              </w:rPr>
              <w:t>《关于运用政府采购政策支持脱贫攻坚的通知》，需要采购人优先采购或以预留采购份额方式采购贫困地区农副产品的，采购人将根据政策文件要求自行采购</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采购份额</w:t>
            </w:r>
            <w:r>
              <w:rPr>
                <w:rFonts w:hint="eastAsia" w:ascii="仿宋" w:hAnsi="仿宋" w:eastAsia="仿宋" w:cs="仿宋"/>
                <w:bCs/>
                <w:kern w:val="0"/>
                <w:sz w:val="24"/>
                <w:szCs w:val="24"/>
                <w:lang w:eastAsia="zh-CN"/>
              </w:rPr>
              <w:t>将由</w:t>
            </w:r>
            <w:r>
              <w:rPr>
                <w:rFonts w:hint="eastAsia" w:ascii="仿宋" w:hAnsi="仿宋" w:eastAsia="仿宋" w:cs="仿宋"/>
                <w:bCs/>
                <w:kern w:val="0"/>
                <w:sz w:val="24"/>
                <w:szCs w:val="24"/>
              </w:rPr>
              <w:t>各合同包按一定比例</w:t>
            </w:r>
            <w:r>
              <w:rPr>
                <w:rFonts w:hint="eastAsia" w:ascii="仿宋" w:hAnsi="仿宋" w:eastAsia="仿宋" w:cs="仿宋"/>
                <w:bCs/>
                <w:kern w:val="0"/>
                <w:sz w:val="24"/>
                <w:szCs w:val="24"/>
                <w:lang w:eastAsia="zh-CN"/>
              </w:rPr>
              <w:t>预留。</w:t>
            </w:r>
            <w:r>
              <w:rPr>
                <w:rFonts w:hint="eastAsia" w:ascii="仿宋" w:hAnsi="仿宋" w:eastAsia="仿宋" w:cs="仿宋"/>
                <w:bCs/>
                <w:kern w:val="0"/>
                <w:sz w:val="24"/>
                <w:szCs w:val="24"/>
              </w:rPr>
              <w:t>投标人对上述事项进行书面承诺的得2分，须提供书面承诺函（格式自拟），否则不得分。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1-20</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2</w:t>
            </w:r>
            <w:r>
              <w:rPr>
                <w:rFonts w:ascii="仿宋" w:hAnsi="仿宋" w:eastAsia="仿宋" w:cs="仿宋"/>
                <w:bCs/>
                <w:sz w:val="24"/>
                <w:szCs w:val="24"/>
              </w:rPr>
              <w:t>.00</w:t>
            </w:r>
          </w:p>
        </w:tc>
        <w:tc>
          <w:tcPr>
            <w:tcW w:w="7125" w:type="dxa"/>
          </w:tcPr>
          <w:p>
            <w:pPr>
              <w:rPr>
                <w:rFonts w:ascii="仿宋" w:hAnsi="仿宋" w:eastAsia="仿宋" w:cs="仿宋"/>
                <w:bCs/>
                <w:kern w:val="0"/>
                <w:sz w:val="24"/>
                <w:szCs w:val="24"/>
              </w:rPr>
            </w:pPr>
            <w:r>
              <w:rPr>
                <w:rFonts w:hint="eastAsia" w:ascii="仿宋" w:hAnsi="仿宋" w:eastAsia="仿宋" w:cs="仿宋"/>
                <w:bCs/>
                <w:kern w:val="0"/>
                <w:sz w:val="24"/>
                <w:szCs w:val="24"/>
              </w:rPr>
              <w:t>投标人承诺对每批次配送的食品进行留样；提供的食材，每个月抽一种食材进行第三方检测，并提供合格的检测报告复印件；食品原料离地离墙，分类存放，散装食品原料用加盖容器存放管理的得2分。须提供承诺函（格式自拟），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22"/>
              <w:jc w:val="both"/>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1-21</w:t>
            </w:r>
          </w:p>
        </w:tc>
        <w:tc>
          <w:tcPr>
            <w:tcW w:w="701"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1</w:t>
            </w:r>
            <w:r>
              <w:rPr>
                <w:rFonts w:ascii="仿宋" w:hAnsi="仿宋" w:eastAsia="仿宋" w:cs="仿宋"/>
                <w:bCs/>
                <w:sz w:val="24"/>
                <w:szCs w:val="24"/>
              </w:rPr>
              <w:t>.00</w:t>
            </w:r>
          </w:p>
        </w:tc>
        <w:tc>
          <w:tcPr>
            <w:tcW w:w="7125" w:type="dxa"/>
          </w:tcPr>
          <w:p>
            <w:pPr>
              <w:rPr>
                <w:rFonts w:ascii="仿宋" w:hAnsi="仿宋" w:eastAsia="仿宋" w:cs="仿宋"/>
                <w:bCs/>
                <w:kern w:val="0"/>
                <w:sz w:val="24"/>
                <w:szCs w:val="24"/>
              </w:rPr>
            </w:pPr>
            <w:r>
              <w:rPr>
                <w:rFonts w:hint="eastAsia" w:ascii="仿宋" w:hAnsi="仿宋" w:eastAsia="仿宋" w:cs="仿宋"/>
                <w:bCs/>
                <w:kern w:val="0"/>
                <w:sz w:val="24"/>
                <w:szCs w:val="24"/>
              </w:rPr>
              <w:t>投标人承诺项目实施过程中能够配合采购人提出的合理意见并接受采购人监督的得1分。须提供承诺函（格式自拟），否则不得分。</w:t>
            </w:r>
          </w:p>
        </w:tc>
      </w:tr>
    </w:tbl>
    <w:p>
      <w:pPr>
        <w:pStyle w:val="22"/>
        <w:spacing w:line="360" w:lineRule="auto"/>
        <w:jc w:val="both"/>
        <w:rPr>
          <w:rFonts w:hint="default"/>
        </w:rPr>
      </w:pPr>
      <w:r>
        <w:rPr>
          <w:rFonts w:ascii="仿宋" w:hAnsi="仿宋" w:eastAsia="仿宋" w:cs="仿宋"/>
          <w:b/>
          <w:sz w:val="24"/>
          <w:szCs w:val="24"/>
        </w:rPr>
        <w:t>商务项</w:t>
      </w:r>
      <w:r>
        <w:rPr>
          <w:rFonts w:ascii="仿宋" w:hAnsi="仿宋" w:eastAsia="仿宋" w:cs="仿宋"/>
          <w:bCs/>
          <w:sz w:val="24"/>
          <w:szCs w:val="24"/>
        </w:rPr>
        <w:t>（F3×A3）满分为</w:t>
      </w:r>
      <w:r>
        <w:rPr>
          <w:rFonts w:ascii="仿宋" w:hAnsi="仿宋" w:eastAsia="仿宋" w:cs="仿宋"/>
          <w:bCs/>
          <w:sz w:val="24"/>
          <w:szCs w:val="24"/>
          <w:lang w:eastAsia="zh-CN"/>
        </w:rPr>
        <w:t>1</w:t>
      </w:r>
      <w:r>
        <w:rPr>
          <w:rFonts w:ascii="仿宋" w:hAnsi="仿宋" w:eastAsia="仿宋" w:cs="仿宋"/>
          <w:bCs/>
          <w:sz w:val="24"/>
          <w:szCs w:val="24"/>
        </w:rPr>
        <w:t>5.00分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9"/>
        <w:gridCol w:w="765"/>
        <w:gridCol w:w="6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91" w:hRule="atLeast"/>
        </w:trPr>
        <w:tc>
          <w:tcPr>
            <w:tcW w:w="879" w:type="dxa"/>
          </w:tcPr>
          <w:p>
            <w:pPr>
              <w:pStyle w:val="22"/>
              <w:jc w:val="both"/>
              <w:rPr>
                <w:rFonts w:hint="default" w:ascii="仿宋" w:hAnsi="仿宋" w:eastAsia="仿宋" w:cs="仿宋"/>
                <w:b/>
                <w:sz w:val="24"/>
                <w:szCs w:val="24"/>
              </w:rPr>
            </w:pPr>
            <w:r>
              <w:rPr>
                <w:rFonts w:ascii="仿宋" w:hAnsi="仿宋" w:eastAsia="仿宋" w:cs="仿宋"/>
                <w:b/>
                <w:sz w:val="24"/>
                <w:szCs w:val="24"/>
              </w:rPr>
              <w:t>项目</w:t>
            </w:r>
          </w:p>
        </w:tc>
        <w:tc>
          <w:tcPr>
            <w:tcW w:w="765" w:type="dxa"/>
          </w:tcPr>
          <w:p>
            <w:pPr>
              <w:pStyle w:val="22"/>
              <w:jc w:val="both"/>
              <w:rPr>
                <w:rFonts w:hint="default" w:ascii="仿宋" w:hAnsi="仿宋" w:eastAsia="仿宋" w:cs="仿宋"/>
                <w:b/>
                <w:sz w:val="24"/>
                <w:szCs w:val="24"/>
              </w:rPr>
            </w:pPr>
            <w:r>
              <w:rPr>
                <w:rFonts w:ascii="仿宋" w:hAnsi="仿宋" w:eastAsia="仿宋" w:cs="仿宋"/>
                <w:b/>
                <w:sz w:val="24"/>
                <w:szCs w:val="24"/>
              </w:rPr>
              <w:t>分值</w:t>
            </w:r>
          </w:p>
        </w:tc>
        <w:tc>
          <w:tcPr>
            <w:tcW w:w="6662" w:type="dxa"/>
          </w:tcPr>
          <w:p>
            <w:pPr>
              <w:pStyle w:val="22"/>
              <w:jc w:val="both"/>
              <w:rPr>
                <w:rFonts w:hint="default" w:ascii="仿宋" w:hAnsi="仿宋" w:eastAsia="仿宋" w:cs="仿宋"/>
                <w:b/>
                <w:sz w:val="24"/>
                <w:szCs w:val="24"/>
              </w:rPr>
            </w:pPr>
            <w:r>
              <w:rPr>
                <w:rFonts w:ascii="仿宋" w:hAnsi="仿宋" w:eastAsia="仿宋" w:cs="仿宋"/>
                <w:b/>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rPr>
            </w:pPr>
            <w:r>
              <w:rPr>
                <w:rFonts w:ascii="仿宋" w:hAnsi="仿宋" w:eastAsia="仿宋" w:cs="仿宋"/>
                <w:bCs/>
                <w:sz w:val="24"/>
                <w:szCs w:val="24"/>
              </w:rPr>
              <w:t>1</w:t>
            </w:r>
          </w:p>
        </w:tc>
        <w:tc>
          <w:tcPr>
            <w:tcW w:w="765"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1</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rPr>
              <w:t>投标人具有质量管理体系认证证书的得1分。须提供有效证书扫描件，</w:t>
            </w:r>
            <w:r>
              <w:rPr>
                <w:rFonts w:ascii="仿宋" w:hAnsi="仿宋" w:eastAsia="仿宋" w:cs="仿宋"/>
                <w:bCs/>
                <w:sz w:val="24"/>
                <w:szCs w:val="24"/>
                <w:lang w:eastAsia="zh-CN"/>
              </w:rPr>
              <w:t>否则不得分</w:t>
            </w:r>
            <w:r>
              <w:rPr>
                <w:rFonts w:ascii="仿宋" w:hAnsi="仿宋" w:eastAsia="仿宋" w:cs="仿宋"/>
                <w:bCs/>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rPr>
            </w:pPr>
            <w:r>
              <w:rPr>
                <w:rFonts w:ascii="仿宋" w:hAnsi="仿宋" w:eastAsia="仿宋" w:cs="仿宋"/>
                <w:bCs/>
                <w:sz w:val="24"/>
                <w:szCs w:val="24"/>
              </w:rPr>
              <w:t>2</w:t>
            </w:r>
          </w:p>
        </w:tc>
        <w:tc>
          <w:tcPr>
            <w:tcW w:w="765"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1</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rPr>
              <w:t>投标人具有职业健康安全管理体系认证的得1分。须提供有效证书扫描件，</w:t>
            </w:r>
            <w:r>
              <w:rPr>
                <w:rFonts w:ascii="仿宋" w:hAnsi="仿宋" w:eastAsia="仿宋" w:cs="仿宋"/>
                <w:bCs/>
                <w:sz w:val="24"/>
                <w:szCs w:val="24"/>
                <w:lang w:eastAsia="zh-CN"/>
              </w:rPr>
              <w:t>否则不得分</w:t>
            </w:r>
            <w:r>
              <w:rPr>
                <w:rFonts w:ascii="仿宋" w:hAnsi="仿宋" w:eastAsia="仿宋" w:cs="仿宋"/>
                <w:bCs/>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rPr>
            </w:pPr>
            <w:r>
              <w:rPr>
                <w:rFonts w:ascii="仿宋" w:hAnsi="仿宋" w:eastAsia="仿宋" w:cs="仿宋"/>
                <w:bCs/>
                <w:sz w:val="24"/>
                <w:szCs w:val="24"/>
              </w:rPr>
              <w:t>3</w:t>
            </w:r>
          </w:p>
        </w:tc>
        <w:tc>
          <w:tcPr>
            <w:tcW w:w="765"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1</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rPr>
              <w:t>投标人具有环境管理体系认证的得1分。 须提供有效证书扫描件，</w:t>
            </w:r>
            <w:r>
              <w:rPr>
                <w:rFonts w:ascii="仿宋" w:hAnsi="仿宋" w:eastAsia="仿宋" w:cs="仿宋"/>
                <w:bCs/>
                <w:sz w:val="24"/>
                <w:szCs w:val="24"/>
                <w:lang w:eastAsia="zh-CN"/>
              </w:rPr>
              <w:t>否则不得分</w:t>
            </w:r>
            <w:r>
              <w:rPr>
                <w:rFonts w:ascii="仿宋" w:hAnsi="仿宋" w:eastAsia="仿宋" w:cs="仿宋"/>
                <w:bCs/>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rPr>
            </w:pPr>
            <w:r>
              <w:rPr>
                <w:rFonts w:ascii="仿宋" w:hAnsi="仿宋" w:eastAsia="仿宋" w:cs="仿宋"/>
                <w:bCs/>
                <w:sz w:val="24"/>
                <w:szCs w:val="24"/>
              </w:rPr>
              <w:t>4</w:t>
            </w:r>
          </w:p>
        </w:tc>
        <w:tc>
          <w:tcPr>
            <w:tcW w:w="765"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1</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rPr>
              <w:t>投标人具有食品安全管理体系认证的得1分。须提供有效证书扫描件，</w:t>
            </w:r>
            <w:r>
              <w:rPr>
                <w:rFonts w:ascii="仿宋" w:hAnsi="仿宋" w:eastAsia="仿宋" w:cs="仿宋"/>
                <w:bCs/>
                <w:sz w:val="24"/>
                <w:szCs w:val="24"/>
                <w:lang w:eastAsia="zh-CN"/>
              </w:rPr>
              <w:t>否则不得分</w:t>
            </w:r>
            <w:r>
              <w:rPr>
                <w:rFonts w:ascii="仿宋" w:hAnsi="仿宋" w:eastAsia="仿宋" w:cs="仿宋"/>
                <w:bCs/>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5</w:t>
            </w:r>
          </w:p>
        </w:tc>
        <w:tc>
          <w:tcPr>
            <w:tcW w:w="765" w:type="dxa"/>
          </w:tcPr>
          <w:p>
            <w:pPr>
              <w:pStyle w:val="22"/>
              <w:jc w:val="right"/>
              <w:rPr>
                <w:rFonts w:hint="default" w:ascii="仿宋" w:hAnsi="仿宋" w:eastAsia="仿宋" w:cs="仿宋"/>
                <w:bCs/>
                <w:sz w:val="24"/>
                <w:szCs w:val="24"/>
                <w:lang w:eastAsia="zh-CN"/>
              </w:rPr>
            </w:pPr>
            <w:r>
              <w:rPr>
                <w:rFonts w:ascii="仿宋" w:hAnsi="仿宋" w:eastAsia="仿宋" w:cs="仿宋"/>
                <w:bCs/>
                <w:sz w:val="24"/>
                <w:szCs w:val="24"/>
                <w:lang w:eastAsia="zh-CN"/>
              </w:rPr>
              <w:t>1</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rPr>
            </w:pPr>
            <w:r>
              <w:rPr>
                <w:rFonts w:ascii="仿宋" w:hAnsi="仿宋" w:eastAsia="仿宋" w:cs="仿宋"/>
                <w:bCs/>
                <w:sz w:val="24"/>
                <w:szCs w:val="24"/>
              </w:rPr>
              <w:t>投标人具有危害分析与关键控制点（HACCP）体系认证的得1分。须提供有效证书扫描件，</w:t>
            </w:r>
            <w:r>
              <w:rPr>
                <w:rFonts w:ascii="仿宋" w:hAnsi="仿宋" w:eastAsia="仿宋" w:cs="仿宋"/>
                <w:bCs/>
                <w:sz w:val="24"/>
                <w:szCs w:val="24"/>
                <w:lang w:eastAsia="zh-CN"/>
              </w:rPr>
              <w:t>否则不得分</w:t>
            </w:r>
            <w:r>
              <w:rPr>
                <w:rFonts w:ascii="仿宋" w:hAnsi="仿宋" w:eastAsia="仿宋" w:cs="仿宋"/>
                <w:bCs/>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6</w:t>
            </w:r>
          </w:p>
        </w:tc>
        <w:tc>
          <w:tcPr>
            <w:tcW w:w="765" w:type="dxa"/>
          </w:tcPr>
          <w:p>
            <w:pPr>
              <w:pStyle w:val="22"/>
              <w:jc w:val="right"/>
              <w:rPr>
                <w:rFonts w:hint="default" w:ascii="仿宋" w:hAnsi="仿宋" w:eastAsia="仿宋" w:cs="仿宋"/>
                <w:bCs/>
                <w:sz w:val="24"/>
                <w:szCs w:val="24"/>
                <w:lang w:eastAsia="zh-CN"/>
              </w:rPr>
            </w:pPr>
            <w:r>
              <w:rPr>
                <w:rFonts w:ascii="仿宋" w:hAnsi="仿宋" w:eastAsia="仿宋" w:cs="仿宋"/>
                <w:bCs/>
                <w:sz w:val="24"/>
                <w:szCs w:val="24"/>
                <w:lang w:eastAsia="zh-CN"/>
              </w:rPr>
              <w:t>3</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rPr>
              <w:t>投标人承诺中标后为本项目购买“食品安全责任险”，①保险额度在</w:t>
            </w:r>
            <w:r>
              <w:rPr>
                <w:rFonts w:ascii="仿宋" w:hAnsi="仿宋" w:eastAsia="仿宋" w:cs="仿宋"/>
                <w:bCs/>
                <w:sz w:val="24"/>
                <w:szCs w:val="24"/>
                <w:lang w:eastAsia="zh-CN"/>
              </w:rPr>
              <w:t>10</w:t>
            </w:r>
            <w:r>
              <w:rPr>
                <w:rFonts w:ascii="仿宋" w:hAnsi="仿宋" w:eastAsia="仿宋" w:cs="仿宋"/>
                <w:bCs/>
                <w:sz w:val="24"/>
                <w:szCs w:val="24"/>
              </w:rPr>
              <w:t>00万元及以上的得</w:t>
            </w:r>
            <w:r>
              <w:rPr>
                <w:rFonts w:ascii="仿宋" w:hAnsi="仿宋" w:eastAsia="仿宋" w:cs="仿宋"/>
                <w:bCs/>
                <w:sz w:val="24"/>
                <w:szCs w:val="24"/>
                <w:lang w:eastAsia="zh-CN"/>
              </w:rPr>
              <w:t>0.5</w:t>
            </w:r>
            <w:r>
              <w:rPr>
                <w:rFonts w:ascii="仿宋" w:hAnsi="仿宋" w:eastAsia="仿宋" w:cs="仿宋"/>
                <w:bCs/>
                <w:sz w:val="24"/>
                <w:szCs w:val="24"/>
              </w:rPr>
              <w:t>分，保险额度在</w:t>
            </w:r>
            <w:r>
              <w:rPr>
                <w:rFonts w:ascii="仿宋" w:hAnsi="仿宋" w:eastAsia="仿宋" w:cs="仿宋"/>
                <w:bCs/>
                <w:sz w:val="24"/>
                <w:szCs w:val="24"/>
                <w:lang w:eastAsia="zh-CN"/>
              </w:rPr>
              <w:t>2</w:t>
            </w:r>
            <w:r>
              <w:rPr>
                <w:rFonts w:ascii="仿宋" w:hAnsi="仿宋" w:eastAsia="仿宋" w:cs="仿宋"/>
                <w:bCs/>
                <w:sz w:val="24"/>
                <w:szCs w:val="24"/>
              </w:rPr>
              <w:t>000万元及以上的得</w:t>
            </w:r>
            <w:r>
              <w:rPr>
                <w:rFonts w:ascii="仿宋" w:hAnsi="仿宋" w:eastAsia="仿宋" w:cs="仿宋"/>
                <w:bCs/>
                <w:sz w:val="24"/>
                <w:szCs w:val="24"/>
                <w:lang w:eastAsia="zh-CN"/>
              </w:rPr>
              <w:t>2</w:t>
            </w:r>
            <w:r>
              <w:rPr>
                <w:rFonts w:ascii="仿宋" w:hAnsi="仿宋" w:eastAsia="仿宋" w:cs="仿宋"/>
                <w:bCs/>
                <w:sz w:val="24"/>
                <w:szCs w:val="24"/>
              </w:rPr>
              <w:t>分。</w:t>
            </w:r>
            <w:r>
              <w:rPr>
                <w:rFonts w:ascii="仿宋" w:hAnsi="仿宋" w:eastAsia="仿宋" w:cs="仿宋"/>
                <w:bCs/>
                <w:sz w:val="24"/>
                <w:szCs w:val="24"/>
                <w:lang w:eastAsia="zh-CN"/>
              </w:rPr>
              <w:t>②</w:t>
            </w:r>
            <w:r>
              <w:rPr>
                <w:rFonts w:ascii="仿宋" w:hAnsi="仿宋" w:eastAsia="仿宋" w:cs="仿宋"/>
                <w:bCs/>
                <w:sz w:val="24"/>
                <w:szCs w:val="24"/>
              </w:rPr>
              <w:t>若出食品安全事故，每人赔偿额度至少达到20万及每次事件赔偿额度至少达到100万的可再加1分。</w:t>
            </w:r>
            <w:r>
              <w:rPr>
                <w:rFonts w:ascii="仿宋" w:hAnsi="仿宋" w:eastAsia="仿宋" w:cs="仿宋"/>
                <w:bCs/>
                <w:sz w:val="24"/>
                <w:szCs w:val="24"/>
                <w:lang w:eastAsia="zh-CN"/>
              </w:rPr>
              <w:t>本项满分3分。</w:t>
            </w:r>
            <w:r>
              <w:rPr>
                <w:rFonts w:ascii="仿宋" w:hAnsi="仿宋" w:eastAsia="仿宋" w:cs="仿宋"/>
                <w:bCs/>
                <w:sz w:val="24"/>
                <w:szCs w:val="24"/>
              </w:rPr>
              <w:t>须提供明确</w:t>
            </w:r>
            <w:r>
              <w:rPr>
                <w:rFonts w:ascii="仿宋" w:hAnsi="仿宋" w:eastAsia="仿宋" w:cs="仿宋"/>
                <w:bCs/>
                <w:sz w:val="24"/>
                <w:szCs w:val="24"/>
                <w:lang w:eastAsia="zh-CN"/>
              </w:rPr>
              <w:t>具体</w:t>
            </w:r>
            <w:r>
              <w:rPr>
                <w:rFonts w:ascii="仿宋" w:hAnsi="仿宋" w:eastAsia="仿宋" w:cs="仿宋"/>
                <w:bCs/>
                <w:sz w:val="24"/>
                <w:szCs w:val="24"/>
              </w:rPr>
              <w:t>的承诺函（格式自拟），否则不得分。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7</w:t>
            </w:r>
          </w:p>
        </w:tc>
        <w:tc>
          <w:tcPr>
            <w:tcW w:w="765" w:type="dxa"/>
          </w:tcPr>
          <w:p>
            <w:pPr>
              <w:pStyle w:val="22"/>
              <w:jc w:val="right"/>
              <w:rPr>
                <w:rFonts w:hint="default" w:ascii="仿宋" w:hAnsi="仿宋" w:eastAsia="仿宋" w:cs="仿宋"/>
                <w:bCs/>
                <w:sz w:val="24"/>
                <w:szCs w:val="24"/>
                <w:highlight w:val="none"/>
              </w:rPr>
            </w:pPr>
            <w:r>
              <w:rPr>
                <w:rFonts w:ascii="仿宋" w:hAnsi="仿宋" w:eastAsia="仿宋" w:cs="仿宋"/>
                <w:bCs/>
                <w:sz w:val="24"/>
                <w:szCs w:val="24"/>
                <w:highlight w:val="none"/>
                <w:lang w:eastAsia="zh-CN"/>
              </w:rPr>
              <w:t>2</w:t>
            </w:r>
            <w:r>
              <w:rPr>
                <w:rFonts w:ascii="仿宋" w:hAnsi="仿宋" w:eastAsia="仿宋" w:cs="仿宋"/>
                <w:bCs/>
                <w:sz w:val="24"/>
                <w:szCs w:val="24"/>
                <w:highlight w:val="none"/>
              </w:rPr>
              <w:t>.00</w:t>
            </w:r>
          </w:p>
        </w:tc>
        <w:tc>
          <w:tcPr>
            <w:tcW w:w="6662" w:type="dxa"/>
          </w:tcPr>
          <w:p>
            <w:pPr>
              <w:pStyle w:val="22"/>
              <w:jc w:val="both"/>
              <w:rPr>
                <w:rFonts w:hint="default" w:ascii="仿宋" w:hAnsi="仿宋" w:eastAsia="仿宋" w:cs="仿宋"/>
                <w:bCs/>
                <w:color w:val="auto"/>
                <w:sz w:val="24"/>
                <w:szCs w:val="24"/>
                <w:highlight w:val="none"/>
                <w:lang w:eastAsia="zh-CN"/>
              </w:rPr>
            </w:pPr>
            <w:r>
              <w:rPr>
                <w:rFonts w:hint="default" w:ascii="仿宋" w:hAnsi="仿宋" w:eastAsia="仿宋" w:cs="仿宋"/>
                <w:bCs/>
                <w:color w:val="auto"/>
                <w:sz w:val="24"/>
                <w:szCs w:val="24"/>
                <w:highlight w:val="none"/>
                <w:lang w:eastAsia="zh-CN"/>
              </w:rPr>
              <w:t>为保障本项目供货：投标人可提供厦门本地化服务的得</w:t>
            </w:r>
            <w:r>
              <w:rPr>
                <w:rFonts w:hint="eastAsia" w:ascii="仿宋" w:hAnsi="仿宋" w:eastAsia="仿宋" w:cs="仿宋"/>
                <w:bCs/>
                <w:color w:val="auto"/>
                <w:sz w:val="24"/>
                <w:szCs w:val="24"/>
                <w:highlight w:val="none"/>
                <w:lang w:val="en-US" w:eastAsia="zh-CN"/>
              </w:rPr>
              <w:t>2</w:t>
            </w:r>
            <w:r>
              <w:rPr>
                <w:rFonts w:hint="default" w:ascii="仿宋" w:hAnsi="仿宋" w:eastAsia="仿宋" w:cs="仿宋"/>
                <w:bCs/>
                <w:color w:val="auto"/>
                <w:sz w:val="24"/>
                <w:szCs w:val="24"/>
                <w:highlight w:val="none"/>
                <w:lang w:eastAsia="zh-CN"/>
              </w:rPr>
              <w:t>分，否则不得分。投标人可提供合作单位协议或者自身机构的营业执照证明，也可以提供在本地设立的项目部、办公室、办事处等机构证明，或者承诺中标后</w:t>
            </w:r>
            <w:r>
              <w:rPr>
                <w:rFonts w:hint="eastAsia" w:ascii="仿宋" w:hAnsi="仿宋" w:eastAsia="仿宋" w:cs="仿宋"/>
                <w:bCs/>
                <w:sz w:val="24"/>
                <w:szCs w:val="24"/>
                <w:lang w:val="en-US" w:eastAsia="zh-CN"/>
              </w:rPr>
              <w:t>10日历日内</w:t>
            </w:r>
            <w:r>
              <w:rPr>
                <w:rFonts w:hint="default" w:ascii="仿宋" w:hAnsi="仿宋" w:eastAsia="仿宋" w:cs="仿宋"/>
                <w:bCs/>
                <w:color w:val="auto"/>
                <w:sz w:val="24"/>
                <w:szCs w:val="24"/>
                <w:highlight w:val="none"/>
                <w:lang w:eastAsia="zh-CN"/>
              </w:rPr>
              <w:t>提供本地化服务。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8</w:t>
            </w:r>
          </w:p>
        </w:tc>
        <w:tc>
          <w:tcPr>
            <w:tcW w:w="765" w:type="dxa"/>
          </w:tcPr>
          <w:p>
            <w:pPr>
              <w:pStyle w:val="22"/>
              <w:jc w:val="right"/>
              <w:rPr>
                <w:rFonts w:hint="default" w:ascii="仿宋" w:hAnsi="仿宋" w:eastAsia="仿宋" w:cs="仿宋"/>
                <w:bCs/>
                <w:sz w:val="24"/>
                <w:szCs w:val="24"/>
                <w:highlight w:val="none"/>
              </w:rPr>
            </w:pPr>
            <w:r>
              <w:rPr>
                <w:rFonts w:ascii="仿宋" w:hAnsi="仿宋" w:eastAsia="仿宋" w:cs="仿宋"/>
                <w:bCs/>
                <w:sz w:val="24"/>
                <w:szCs w:val="24"/>
                <w:highlight w:val="none"/>
                <w:lang w:eastAsia="zh-CN"/>
              </w:rPr>
              <w:t>2</w:t>
            </w:r>
            <w:r>
              <w:rPr>
                <w:rFonts w:ascii="仿宋" w:hAnsi="仿宋" w:eastAsia="仿宋" w:cs="仿宋"/>
                <w:bCs/>
                <w:sz w:val="24"/>
                <w:szCs w:val="24"/>
                <w:highlight w:val="none"/>
              </w:rPr>
              <w:t>.00</w:t>
            </w:r>
          </w:p>
        </w:tc>
        <w:tc>
          <w:tcPr>
            <w:tcW w:w="6662" w:type="dxa"/>
          </w:tcPr>
          <w:p>
            <w:pPr>
              <w:pStyle w:val="22"/>
              <w:jc w:val="both"/>
              <w:rPr>
                <w:rFonts w:hint="default" w:ascii="仿宋" w:hAnsi="仿宋" w:eastAsia="仿宋" w:cs="仿宋"/>
                <w:bCs/>
                <w:color w:val="auto"/>
                <w:sz w:val="24"/>
                <w:szCs w:val="24"/>
                <w:highlight w:val="none"/>
                <w:lang w:eastAsia="zh-CN"/>
              </w:rPr>
            </w:pPr>
            <w:r>
              <w:rPr>
                <w:rFonts w:hint="default" w:ascii="仿宋" w:hAnsi="仿宋" w:eastAsia="仿宋" w:cs="仿宋"/>
                <w:bCs/>
                <w:color w:val="auto"/>
                <w:sz w:val="24"/>
                <w:szCs w:val="24"/>
                <w:highlight w:val="none"/>
                <w:lang w:eastAsia="zh-CN"/>
              </w:rPr>
              <w:t>根据投标人提供的售后服务方案进行评价，包括</w:t>
            </w:r>
            <w:r>
              <w:rPr>
                <w:rFonts w:hint="eastAsia" w:ascii="仿宋" w:hAnsi="仿宋" w:eastAsia="仿宋" w:cs="仿宋"/>
                <w:bCs/>
                <w:color w:val="auto"/>
                <w:sz w:val="24"/>
                <w:szCs w:val="24"/>
                <w:highlight w:val="none"/>
                <w:lang w:eastAsia="zh-CN"/>
              </w:rPr>
              <w:t>但不限于</w:t>
            </w:r>
            <w:r>
              <w:rPr>
                <w:rFonts w:hint="default" w:ascii="仿宋" w:hAnsi="仿宋" w:eastAsia="仿宋" w:cs="仿宋"/>
                <w:bCs/>
                <w:color w:val="auto"/>
                <w:sz w:val="24"/>
                <w:szCs w:val="24"/>
                <w:highlight w:val="none"/>
                <w:lang w:eastAsia="zh-CN"/>
              </w:rPr>
              <w:t>售后服务内容、服务响应时间</w:t>
            </w:r>
            <w:r>
              <w:rPr>
                <w:rFonts w:hint="eastAsia" w:ascii="仿宋" w:hAnsi="仿宋" w:eastAsia="仿宋" w:cs="仿宋"/>
                <w:bCs/>
                <w:color w:val="auto"/>
                <w:sz w:val="24"/>
                <w:szCs w:val="24"/>
                <w:highlight w:val="none"/>
                <w:lang w:eastAsia="zh-CN"/>
              </w:rPr>
              <w:t>等。</w:t>
            </w:r>
            <w:r>
              <w:rPr>
                <w:rFonts w:ascii="仿宋" w:hAnsi="仿宋" w:eastAsia="仿宋" w:cs="仿宋"/>
                <w:bCs/>
                <w:color w:val="auto"/>
                <w:sz w:val="24"/>
                <w:szCs w:val="24"/>
                <w:highlight w:val="none"/>
                <w:lang w:eastAsia="zh-CN"/>
              </w:rPr>
              <w:t>投标人提供的方案包含上述内容的得</w:t>
            </w:r>
            <w:r>
              <w:rPr>
                <w:rFonts w:hint="eastAsia" w:ascii="仿宋" w:hAnsi="仿宋" w:eastAsia="仿宋" w:cs="仿宋"/>
                <w:bCs/>
                <w:color w:val="auto"/>
                <w:sz w:val="24"/>
                <w:szCs w:val="24"/>
                <w:highlight w:val="none"/>
                <w:lang w:val="en-US" w:eastAsia="zh-CN"/>
              </w:rPr>
              <w:t>2</w:t>
            </w:r>
            <w:r>
              <w:rPr>
                <w:rFonts w:ascii="仿宋" w:hAnsi="仿宋" w:eastAsia="仿宋" w:cs="仿宋"/>
                <w:bCs/>
                <w:color w:val="auto"/>
                <w:sz w:val="24"/>
                <w:szCs w:val="24"/>
                <w:highlight w:val="none"/>
                <w:lang w:eastAsia="zh-CN"/>
              </w:rPr>
              <w:t>分；上述内容有缺项的得1分，其他不得分。（缺项指阐述内容不完整、不详尽或存在不利于项目顺利实施的情形。）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22"/>
              <w:jc w:val="both"/>
              <w:rPr>
                <w:rFonts w:hint="default" w:ascii="仿宋" w:hAnsi="仿宋" w:eastAsia="仿宋" w:cs="仿宋"/>
                <w:bCs/>
                <w:sz w:val="24"/>
                <w:szCs w:val="24"/>
                <w:lang w:eastAsia="zh-CN"/>
              </w:rPr>
            </w:pPr>
            <w:r>
              <w:rPr>
                <w:rFonts w:ascii="仿宋" w:hAnsi="仿宋" w:eastAsia="仿宋" w:cs="仿宋"/>
                <w:bCs/>
                <w:sz w:val="24"/>
                <w:szCs w:val="24"/>
                <w:lang w:eastAsia="zh-CN"/>
              </w:rPr>
              <w:t>9</w:t>
            </w:r>
          </w:p>
        </w:tc>
        <w:tc>
          <w:tcPr>
            <w:tcW w:w="765" w:type="dxa"/>
          </w:tcPr>
          <w:p>
            <w:pPr>
              <w:pStyle w:val="22"/>
              <w:jc w:val="right"/>
              <w:rPr>
                <w:rFonts w:hint="default" w:ascii="仿宋" w:hAnsi="仿宋" w:eastAsia="仿宋" w:cs="仿宋"/>
                <w:bCs/>
                <w:sz w:val="24"/>
                <w:szCs w:val="24"/>
              </w:rPr>
            </w:pPr>
            <w:r>
              <w:rPr>
                <w:rFonts w:ascii="仿宋" w:hAnsi="仿宋" w:eastAsia="仿宋" w:cs="仿宋"/>
                <w:bCs/>
                <w:sz w:val="24"/>
                <w:szCs w:val="24"/>
                <w:lang w:eastAsia="zh-CN"/>
              </w:rPr>
              <w:t>3</w:t>
            </w:r>
            <w:r>
              <w:rPr>
                <w:rFonts w:ascii="仿宋" w:hAnsi="仿宋" w:eastAsia="仿宋" w:cs="仿宋"/>
                <w:bCs/>
                <w:sz w:val="24"/>
                <w:szCs w:val="24"/>
              </w:rPr>
              <w:t>.00</w:t>
            </w:r>
          </w:p>
        </w:tc>
        <w:tc>
          <w:tcPr>
            <w:tcW w:w="6662" w:type="dxa"/>
          </w:tcPr>
          <w:p>
            <w:pPr>
              <w:pStyle w:val="22"/>
              <w:jc w:val="both"/>
              <w:rPr>
                <w:rFonts w:hint="default" w:ascii="仿宋" w:hAnsi="仿宋" w:eastAsia="仿宋" w:cs="仿宋"/>
                <w:bCs/>
                <w:sz w:val="24"/>
                <w:szCs w:val="24"/>
              </w:rPr>
            </w:pPr>
            <w:r>
              <w:rPr>
                <w:rFonts w:ascii="仿宋" w:hAnsi="仿宋" w:eastAsia="仿宋" w:cs="仿宋"/>
                <w:bCs/>
                <w:sz w:val="24"/>
                <w:szCs w:val="24"/>
              </w:rPr>
              <w:t>根据投标人</w:t>
            </w:r>
            <w:r>
              <w:rPr>
                <w:rFonts w:ascii="仿宋" w:hAnsi="仿宋" w:eastAsia="仿宋" w:cs="仿宋"/>
                <w:bCs/>
                <w:sz w:val="24"/>
                <w:szCs w:val="24"/>
                <w:lang w:eastAsia="zh-CN"/>
              </w:rPr>
              <w:t>2020</w:t>
            </w:r>
            <w:r>
              <w:rPr>
                <w:rFonts w:ascii="仿宋" w:hAnsi="仿宋" w:eastAsia="仿宋" w:cs="仿宋"/>
                <w:bCs/>
                <w:sz w:val="24"/>
                <w:szCs w:val="24"/>
              </w:rPr>
              <w:t>年1月1日（以合同签订时间为准）以来类似业绩进行评分，</w:t>
            </w:r>
            <w:r>
              <w:rPr>
                <w:rFonts w:ascii="仿宋" w:hAnsi="仿宋" w:eastAsia="仿宋" w:cs="仿宋"/>
                <w:bCs/>
                <w:color w:val="auto"/>
                <w:sz w:val="24"/>
                <w:szCs w:val="24"/>
              </w:rPr>
              <w:t>每个业绩得</w:t>
            </w:r>
            <w:r>
              <w:rPr>
                <w:rFonts w:ascii="仿宋" w:hAnsi="仿宋" w:eastAsia="仿宋" w:cs="仿宋"/>
                <w:bCs/>
                <w:color w:val="auto"/>
                <w:sz w:val="24"/>
                <w:szCs w:val="24"/>
                <w:lang w:eastAsia="zh-CN"/>
              </w:rPr>
              <w:t>1</w:t>
            </w:r>
            <w:r>
              <w:rPr>
                <w:rFonts w:hint="eastAsia" w:ascii="仿宋" w:hAnsi="仿宋" w:eastAsia="仿宋" w:cs="仿宋"/>
                <w:bCs/>
                <w:color w:val="auto"/>
                <w:sz w:val="24"/>
                <w:szCs w:val="24"/>
                <w:lang w:val="en-US" w:eastAsia="zh-CN"/>
              </w:rPr>
              <w:t>.5</w:t>
            </w:r>
            <w:r>
              <w:rPr>
                <w:rFonts w:ascii="仿宋" w:hAnsi="仿宋" w:eastAsia="仿宋" w:cs="仿宋"/>
                <w:bCs/>
                <w:color w:val="auto"/>
                <w:sz w:val="24"/>
                <w:szCs w:val="24"/>
              </w:rPr>
              <w:t>分，满分</w:t>
            </w:r>
            <w:r>
              <w:rPr>
                <w:rFonts w:ascii="仿宋" w:hAnsi="仿宋" w:eastAsia="仿宋" w:cs="仿宋"/>
                <w:bCs/>
                <w:color w:val="auto"/>
                <w:sz w:val="24"/>
                <w:szCs w:val="24"/>
                <w:lang w:eastAsia="zh-CN"/>
              </w:rPr>
              <w:t>3</w:t>
            </w:r>
            <w:r>
              <w:rPr>
                <w:rFonts w:ascii="仿宋" w:hAnsi="仿宋" w:eastAsia="仿宋" w:cs="仿宋"/>
                <w:bCs/>
                <w:color w:val="auto"/>
                <w:sz w:val="24"/>
                <w:szCs w:val="24"/>
              </w:rPr>
              <w:t>分。 注：（1）类似业绩是指：投标人承接的食材供应项目业绩。</w:t>
            </w:r>
            <w:r>
              <w:rPr>
                <w:rFonts w:ascii="仿宋" w:hAnsi="仿宋" w:eastAsia="仿宋" w:cs="仿宋"/>
                <w:bCs/>
                <w:sz w:val="24"/>
                <w:szCs w:val="24"/>
              </w:rPr>
              <w:t>（2）需提供业绩的以下四项证明材料，否则不计分： ①中标（成交）公告（提供相关网站中标（成交）公告的下载网页并注明网址）； ②中标（成交）通知书； ③采购合同文本； ④能够证明该业绩项目已经采购人验收合格的相关证明材料。</w:t>
            </w:r>
          </w:p>
        </w:tc>
      </w:tr>
    </w:tbl>
    <w:p>
      <w:pPr>
        <w:pStyle w:val="22"/>
        <w:jc w:val="both"/>
        <w:rPr>
          <w:rFonts w:hint="default" w:ascii="仿宋" w:hAnsi="仿宋" w:eastAsia="仿宋" w:cs="仿宋"/>
          <w:bCs/>
          <w:sz w:val="24"/>
          <w:szCs w:val="24"/>
        </w:rPr>
      </w:pPr>
      <w:r>
        <w:rPr>
          <w:rFonts w:ascii="仿宋" w:hAnsi="仿宋" w:eastAsia="仿宋" w:cs="仿宋"/>
          <w:b/>
          <w:sz w:val="24"/>
          <w:szCs w:val="24"/>
        </w:rPr>
        <w:t>加分项</w:t>
      </w:r>
      <w:r>
        <w:rPr>
          <w:rFonts w:ascii="仿宋" w:hAnsi="仿宋" w:eastAsia="仿宋" w:cs="仿宋"/>
          <w:bCs/>
          <w:sz w:val="24"/>
          <w:szCs w:val="24"/>
        </w:rPr>
        <w:t>（F4×A4）</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优先类节能产品、环境标志产品：无</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（4）中标候选人排列规则顺序如下：</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a.按照评标总得分（FA）由高到低顺序排列。</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b.评标总得分（FA）相同的，按照评标价（即价格扣除后的投标报价）由低到高顺序排列。</w:t>
      </w:r>
    </w:p>
    <w:p>
      <w:pPr>
        <w:pStyle w:val="22"/>
        <w:spacing w:line="360" w:lineRule="auto"/>
        <w:jc w:val="both"/>
        <w:rPr>
          <w:rFonts w:hint="default" w:ascii="仿宋" w:hAnsi="仿宋" w:eastAsia="仿宋" w:cs="仿宋"/>
          <w:bCs/>
          <w:sz w:val="24"/>
          <w:szCs w:val="24"/>
        </w:rPr>
      </w:pPr>
      <w:r>
        <w:rPr>
          <w:rFonts w:ascii="仿宋" w:hAnsi="仿宋" w:eastAsia="仿宋" w:cs="仿宋"/>
          <w:bCs/>
          <w:sz w:val="24"/>
          <w:szCs w:val="24"/>
        </w:rPr>
        <w:t>c.评标总得分（FA）且评标价（即价格扣除后的投标报价）相同的并列。</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8、其他规定</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8.1评标应全程保密且不得透露给任一投标人或与评标工作无关的人员。</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8.2评标将进行全程实时录音录像，录音录像资料随采购文件一并存档。</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22"/>
        <w:spacing w:line="360" w:lineRule="auto"/>
        <w:ind w:firstLine="480"/>
        <w:jc w:val="both"/>
        <w:rPr>
          <w:rFonts w:hint="default" w:ascii="仿宋" w:hAnsi="仿宋" w:eastAsia="仿宋" w:cs="仿宋"/>
          <w:bCs/>
          <w:sz w:val="24"/>
          <w:szCs w:val="24"/>
        </w:rPr>
      </w:pPr>
      <w:r>
        <w:rPr>
          <w:rFonts w:ascii="仿宋" w:hAnsi="仿宋" w:eastAsia="仿宋" w:cs="仿宋"/>
          <w:bCs/>
          <w:sz w:val="24"/>
          <w:szCs w:val="24"/>
        </w:rPr>
        <w:t>8.4其他</w:t>
      </w: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rPr>
      </w:pPr>
    </w:p>
    <w:p>
      <w:pPr>
        <w:pStyle w:val="22"/>
        <w:jc w:val="both"/>
        <w:rPr>
          <w:rFonts w:hint="default"/>
          <w:b/>
          <w:sz w:val="36"/>
        </w:rPr>
      </w:pPr>
    </w:p>
    <w:p>
      <w:pPr>
        <w:pStyle w:val="22"/>
        <w:ind w:firstLine="2168" w:firstLineChars="600"/>
        <w:jc w:val="both"/>
        <w:outlineLvl w:val="1"/>
        <w:rPr>
          <w:rFonts w:hint="default" w:ascii="仿宋" w:hAnsi="仿宋" w:eastAsia="仿宋" w:cs="仿宋"/>
        </w:rPr>
      </w:pPr>
      <w:bookmarkStart w:id="22" w:name="_Toc19248"/>
      <w:bookmarkStart w:id="23" w:name="_Toc17541"/>
      <w:r>
        <w:rPr>
          <w:rFonts w:ascii="仿宋" w:hAnsi="仿宋" w:eastAsia="仿宋" w:cs="仿宋"/>
          <w:b/>
          <w:sz w:val="36"/>
        </w:rPr>
        <w:t>第五章 招标内容及要求</w:t>
      </w:r>
      <w:bookmarkEnd w:id="22"/>
      <w:bookmarkEnd w:id="23"/>
    </w:p>
    <w:p>
      <w:pPr>
        <w:pStyle w:val="22"/>
        <w:spacing w:line="360" w:lineRule="auto"/>
        <w:jc w:val="both"/>
        <w:outlineLvl w:val="2"/>
        <w:rPr>
          <w:rFonts w:hint="default" w:ascii="仿宋" w:hAnsi="仿宋" w:eastAsia="仿宋" w:cs="仿宋"/>
          <w:sz w:val="24"/>
          <w:szCs w:val="24"/>
        </w:rPr>
      </w:pPr>
      <w:bookmarkStart w:id="24" w:name="_Toc15423"/>
      <w:r>
        <w:rPr>
          <w:rFonts w:ascii="仿宋" w:hAnsi="仿宋" w:eastAsia="仿宋" w:cs="仿宋"/>
          <w:b/>
          <w:sz w:val="24"/>
          <w:szCs w:val="24"/>
        </w:rPr>
        <w:t>一、项目概况（采购标的）</w:t>
      </w:r>
      <w:bookmarkEnd w:id="24"/>
    </w:p>
    <w:p>
      <w:pPr>
        <w:spacing w:line="360" w:lineRule="auto"/>
        <w:ind w:firstLine="480" w:firstLineChars="200"/>
        <w:rPr>
          <w:rFonts w:ascii="仿宋" w:hAnsi="仿宋" w:eastAsia="仿宋" w:cs="仿宋"/>
          <w:sz w:val="24"/>
          <w:szCs w:val="24"/>
        </w:rPr>
      </w:pPr>
      <w:bookmarkStart w:id="25" w:name="_Toc24591"/>
      <w:r>
        <w:rPr>
          <w:rFonts w:hint="eastAsia" w:ascii="仿宋" w:hAnsi="仿宋" w:eastAsia="仿宋" w:cs="仿宋"/>
          <w:sz w:val="24"/>
          <w:szCs w:val="24"/>
        </w:rPr>
        <w:t>1.1、厦门市公安局集美分局拟通过公开招标的方式选取食堂主副食品（第二批）供应商，供应期限为1年，年预算预计为806万元。为分局17个自办食堂供应主副食品，17个自办食堂包括：（1）合同包一：分局机关、巡特警大队、交警大队机动中队、交警大队杏林中队、杏林派出所、杏滨派出所；（2）合同包二：交警大队集美中队、侨英派出所、集美派出所、学村派出所、凤安派出所；（3）合同包三：交警大队、交警大队灌口中队、交警大队后溪中队、灌口派出所、后溪派出所、森林派出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1.2、集美分局各单位自办食堂情况：</w:t>
      </w:r>
    </w:p>
    <w:tbl>
      <w:tblPr>
        <w:tblStyle w:val="14"/>
        <w:tblW w:w="8435" w:type="dxa"/>
        <w:tblInd w:w="13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35"/>
        <w:gridCol w:w="704"/>
        <w:gridCol w:w="2146"/>
        <w:gridCol w:w="3415"/>
        <w:gridCol w:w="12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合同包</w:t>
            </w:r>
          </w:p>
        </w:tc>
        <w:tc>
          <w:tcPr>
            <w:tcW w:w="704" w:type="dxa"/>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序号</w:t>
            </w:r>
          </w:p>
        </w:tc>
        <w:tc>
          <w:tcPr>
            <w:tcW w:w="2146" w:type="dxa"/>
            <w:tcBorders>
              <w:top w:val="single" w:color="auto" w:sz="4" w:space="0"/>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单  位</w:t>
            </w:r>
          </w:p>
        </w:tc>
        <w:tc>
          <w:tcPr>
            <w:tcW w:w="3415" w:type="dxa"/>
            <w:tcBorders>
              <w:top w:val="single" w:color="auto" w:sz="4" w:space="0"/>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地址</w:t>
            </w:r>
          </w:p>
        </w:tc>
        <w:tc>
          <w:tcPr>
            <w:tcW w:w="1235" w:type="dxa"/>
            <w:tcBorders>
              <w:top w:val="single" w:color="auto" w:sz="4" w:space="0"/>
              <w:left w:val="nil"/>
              <w:bottom w:val="single" w:color="000000" w:sz="4" w:space="0"/>
              <w:right w:val="single" w:color="auto"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用餐人数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restart"/>
            <w:tcBorders>
              <w:top w:val="nil"/>
              <w:left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一</w:t>
            </w: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sz w:val="24"/>
                <w:szCs w:val="24"/>
                <w:lang w:eastAsia="zh-CN"/>
              </w:rPr>
              <w:t>分局机关</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厦门市集美区杏林文华路33号</w:t>
            </w:r>
          </w:p>
        </w:tc>
        <w:tc>
          <w:tcPr>
            <w:tcW w:w="1235" w:type="dxa"/>
            <w:tcBorders>
              <w:top w:val="nil"/>
              <w:left w:val="nil"/>
              <w:bottom w:val="single" w:color="000000"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巡特警大队</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厦门市集美区文达路7号</w:t>
            </w:r>
          </w:p>
        </w:tc>
        <w:tc>
          <w:tcPr>
            <w:tcW w:w="1235" w:type="dxa"/>
            <w:tcBorders>
              <w:top w:val="nil"/>
              <w:left w:val="nil"/>
              <w:bottom w:val="single" w:color="000000"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交警大队机动中队</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厦门市集美区杏林纺织路20号</w:t>
            </w:r>
          </w:p>
        </w:tc>
        <w:tc>
          <w:tcPr>
            <w:tcW w:w="1235" w:type="dxa"/>
            <w:tcBorders>
              <w:top w:val="nil"/>
              <w:left w:val="nil"/>
              <w:bottom w:val="single" w:color="000000"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交警大队杏林中队</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厦门市集美区杏林纺织路18号</w:t>
            </w:r>
          </w:p>
        </w:tc>
        <w:tc>
          <w:tcPr>
            <w:tcW w:w="1235" w:type="dxa"/>
            <w:tcBorders>
              <w:top w:val="nil"/>
              <w:left w:val="nil"/>
              <w:bottom w:val="single" w:color="000000"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杏林派出所</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厦门市集美区杏林南路36号</w:t>
            </w:r>
          </w:p>
        </w:tc>
        <w:tc>
          <w:tcPr>
            <w:tcW w:w="1235" w:type="dxa"/>
            <w:tcBorders>
              <w:top w:val="nil"/>
              <w:left w:val="nil"/>
              <w:bottom w:val="single" w:color="000000"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auto" w:sz="4" w:space="0"/>
              <w:bottom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w:t>
            </w:r>
          </w:p>
        </w:tc>
        <w:tc>
          <w:tcPr>
            <w:tcW w:w="2146" w:type="dxa"/>
            <w:tcBorders>
              <w:top w:val="nil"/>
              <w:left w:val="nil"/>
              <w:bottom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杏滨派出所</w:t>
            </w:r>
          </w:p>
        </w:tc>
        <w:tc>
          <w:tcPr>
            <w:tcW w:w="3415" w:type="dxa"/>
            <w:tcBorders>
              <w:top w:val="nil"/>
              <w:left w:val="nil"/>
              <w:bottom w:val="single" w:color="auto"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厦门市集美区杏林北二路20号</w:t>
            </w:r>
          </w:p>
        </w:tc>
        <w:tc>
          <w:tcPr>
            <w:tcW w:w="1235" w:type="dxa"/>
            <w:tcBorders>
              <w:top w:val="nil"/>
              <w:left w:val="nil"/>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5"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合  计</w:t>
            </w:r>
          </w:p>
        </w:tc>
        <w:tc>
          <w:tcPr>
            <w:tcW w:w="3415" w:type="dxa"/>
            <w:tcBorders>
              <w:top w:val="nil"/>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p>
        </w:tc>
        <w:tc>
          <w:tcPr>
            <w:tcW w:w="1235" w:type="dxa"/>
            <w:tcBorders>
              <w:top w:val="nil"/>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829</w:t>
            </w:r>
          </w:p>
        </w:tc>
      </w:tr>
    </w:tbl>
    <w:p>
      <w:pPr>
        <w:pStyle w:val="7"/>
        <w:jc w:val="both"/>
        <w:outlineLvl w:val="9"/>
      </w:pPr>
    </w:p>
    <w:tbl>
      <w:tblPr>
        <w:tblStyle w:val="14"/>
        <w:tblW w:w="8435" w:type="dxa"/>
        <w:tblInd w:w="13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35"/>
        <w:gridCol w:w="704"/>
        <w:gridCol w:w="2146"/>
        <w:gridCol w:w="3473"/>
        <w:gridCol w:w="11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合同包</w:t>
            </w:r>
          </w:p>
        </w:tc>
        <w:tc>
          <w:tcPr>
            <w:tcW w:w="704"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序号</w:t>
            </w:r>
          </w:p>
        </w:tc>
        <w:tc>
          <w:tcPr>
            <w:tcW w:w="2146" w:type="dxa"/>
            <w:tcBorders>
              <w:top w:val="single" w:color="auto" w:sz="4" w:space="0"/>
              <w:left w:val="nil"/>
              <w:bottom w:val="single" w:color="auto"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单  位</w:t>
            </w:r>
          </w:p>
        </w:tc>
        <w:tc>
          <w:tcPr>
            <w:tcW w:w="3473" w:type="dxa"/>
            <w:tcBorders>
              <w:top w:val="single" w:color="auto" w:sz="4" w:space="0"/>
              <w:left w:val="nil"/>
              <w:bottom w:val="single" w:color="auto"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地址</w:t>
            </w:r>
          </w:p>
        </w:tc>
        <w:tc>
          <w:tcPr>
            <w:tcW w:w="1177" w:type="dxa"/>
            <w:tcBorders>
              <w:top w:val="single" w:color="auto" w:sz="4" w:space="0"/>
              <w:left w:val="nil"/>
              <w:bottom w:val="single" w:color="000000" w:sz="4" w:space="0"/>
              <w:right w:val="single" w:color="auto"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用餐人数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hint="eastAsia" w:ascii="仿宋" w:hAnsi="仿宋" w:eastAsia="仿宋" w:cs="仿宋"/>
                <w:kern w:val="2"/>
                <w:sz w:val="24"/>
                <w:szCs w:val="24"/>
                <w:lang w:eastAsia="zh-CN"/>
              </w:rPr>
              <w:t>二</w:t>
            </w:r>
          </w:p>
        </w:tc>
        <w:tc>
          <w:tcPr>
            <w:tcW w:w="7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w:t>
            </w:r>
          </w:p>
        </w:tc>
        <w:tc>
          <w:tcPr>
            <w:tcW w:w="214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w:t>
            </w:r>
          </w:p>
        </w:tc>
        <w:tc>
          <w:tcPr>
            <w:tcW w:w="34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厦门市集美区杏林湾路1669号</w:t>
            </w:r>
          </w:p>
        </w:tc>
        <w:tc>
          <w:tcPr>
            <w:tcW w:w="1177" w:type="dxa"/>
            <w:tcBorders>
              <w:top w:val="nil"/>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4" w:hRule="atLeast"/>
        </w:trPr>
        <w:tc>
          <w:tcPr>
            <w:tcW w:w="93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w:t>
            </w:r>
          </w:p>
        </w:tc>
        <w:tc>
          <w:tcPr>
            <w:tcW w:w="214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交警大队灌口中队</w:t>
            </w:r>
          </w:p>
        </w:tc>
        <w:tc>
          <w:tcPr>
            <w:tcW w:w="34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厦门市集美区灌口镇凤泉路30号</w:t>
            </w:r>
          </w:p>
        </w:tc>
        <w:tc>
          <w:tcPr>
            <w:tcW w:w="1177" w:type="dxa"/>
            <w:tcBorders>
              <w:top w:val="nil"/>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w:t>
            </w:r>
          </w:p>
        </w:tc>
        <w:tc>
          <w:tcPr>
            <w:tcW w:w="214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交警大队后溪中队</w:t>
            </w:r>
          </w:p>
        </w:tc>
        <w:tc>
          <w:tcPr>
            <w:tcW w:w="34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厦门市集美区后溪永祥仁德里第二单元-42号</w:t>
            </w:r>
          </w:p>
        </w:tc>
        <w:tc>
          <w:tcPr>
            <w:tcW w:w="1177" w:type="dxa"/>
            <w:tcBorders>
              <w:top w:val="nil"/>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w:t>
            </w:r>
          </w:p>
        </w:tc>
        <w:tc>
          <w:tcPr>
            <w:tcW w:w="214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灌口派出所</w:t>
            </w:r>
          </w:p>
        </w:tc>
        <w:tc>
          <w:tcPr>
            <w:tcW w:w="34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厦门市集美区灌口镇灌口中路1333号</w:t>
            </w:r>
          </w:p>
        </w:tc>
        <w:tc>
          <w:tcPr>
            <w:tcW w:w="1177" w:type="dxa"/>
            <w:tcBorders>
              <w:top w:val="nil"/>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w:t>
            </w:r>
          </w:p>
        </w:tc>
        <w:tc>
          <w:tcPr>
            <w:tcW w:w="214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后溪派出所</w:t>
            </w:r>
          </w:p>
        </w:tc>
        <w:tc>
          <w:tcPr>
            <w:tcW w:w="34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厦门市集美区孙坂北路600号</w:t>
            </w:r>
          </w:p>
        </w:tc>
        <w:tc>
          <w:tcPr>
            <w:tcW w:w="1177" w:type="dxa"/>
            <w:tcBorders>
              <w:top w:val="nil"/>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top w:val="single" w:color="auto" w:sz="4" w:space="0"/>
              <w:left w:val="single" w:color="auto"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w:t>
            </w:r>
          </w:p>
        </w:tc>
        <w:tc>
          <w:tcPr>
            <w:tcW w:w="2146"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森林派出所</w:t>
            </w:r>
          </w:p>
        </w:tc>
        <w:tc>
          <w:tcPr>
            <w:tcW w:w="3473"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厦门市集美区后溪镇孙坂北路816号</w:t>
            </w:r>
          </w:p>
        </w:tc>
        <w:tc>
          <w:tcPr>
            <w:tcW w:w="1177"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5"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合  计</w:t>
            </w:r>
          </w:p>
        </w:tc>
        <w:tc>
          <w:tcPr>
            <w:tcW w:w="3473"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1177"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585</w:t>
            </w:r>
          </w:p>
        </w:tc>
      </w:tr>
    </w:tbl>
    <w:p/>
    <w:p/>
    <w:p>
      <w:pPr>
        <w:pStyle w:val="6"/>
      </w:pPr>
    </w:p>
    <w:p/>
    <w:tbl>
      <w:tblPr>
        <w:tblStyle w:val="14"/>
        <w:tblW w:w="8435" w:type="dxa"/>
        <w:tblInd w:w="13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35"/>
        <w:gridCol w:w="704"/>
        <w:gridCol w:w="2146"/>
        <w:gridCol w:w="3415"/>
        <w:gridCol w:w="12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合同包</w:t>
            </w:r>
          </w:p>
        </w:tc>
        <w:tc>
          <w:tcPr>
            <w:tcW w:w="704" w:type="dxa"/>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序号</w:t>
            </w:r>
          </w:p>
        </w:tc>
        <w:tc>
          <w:tcPr>
            <w:tcW w:w="2146" w:type="dxa"/>
            <w:tcBorders>
              <w:top w:val="single" w:color="auto" w:sz="4" w:space="0"/>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单  位</w:t>
            </w:r>
          </w:p>
        </w:tc>
        <w:tc>
          <w:tcPr>
            <w:tcW w:w="3415" w:type="dxa"/>
            <w:tcBorders>
              <w:top w:val="single" w:color="auto" w:sz="4" w:space="0"/>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地址</w:t>
            </w:r>
          </w:p>
        </w:tc>
        <w:tc>
          <w:tcPr>
            <w:tcW w:w="1235" w:type="dxa"/>
            <w:tcBorders>
              <w:top w:val="single" w:color="auto" w:sz="4" w:space="0"/>
              <w:left w:val="nil"/>
              <w:bottom w:val="single" w:color="000000" w:sz="4" w:space="0"/>
              <w:right w:val="single" w:color="auto" w:sz="4" w:space="0"/>
            </w:tcBorders>
            <w:tcMar>
              <w:top w:w="0" w:type="dxa"/>
              <w:left w:w="105" w:type="dxa"/>
              <w:bottom w:w="0" w:type="dxa"/>
              <w:right w:w="105" w:type="dxa"/>
            </w:tcMa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用餐人数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restart"/>
            <w:tcBorders>
              <w:top w:val="single" w:color="auto" w:sz="4" w:space="0"/>
              <w:left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hint="eastAsia" w:ascii="仿宋" w:hAnsi="仿宋" w:eastAsia="仿宋" w:cs="仿宋"/>
                <w:kern w:val="2"/>
                <w:sz w:val="24"/>
                <w:szCs w:val="24"/>
                <w:lang w:eastAsia="zh-CN"/>
              </w:rPr>
              <w:t>三</w:t>
            </w:r>
          </w:p>
        </w:tc>
        <w:tc>
          <w:tcPr>
            <w:tcW w:w="704" w:type="dxa"/>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w:t>
            </w:r>
          </w:p>
        </w:tc>
        <w:tc>
          <w:tcPr>
            <w:tcW w:w="2146"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交警大队集美中队</w:t>
            </w:r>
          </w:p>
        </w:tc>
        <w:tc>
          <w:tcPr>
            <w:tcW w:w="3415"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厦门市集美区同集南路58号</w:t>
            </w:r>
          </w:p>
        </w:tc>
        <w:tc>
          <w:tcPr>
            <w:tcW w:w="1235" w:type="dxa"/>
            <w:tcBorders>
              <w:top w:val="single" w:color="auto" w:sz="4" w:space="0"/>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侨英派出所</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厦门市集美区天安路66号</w:t>
            </w:r>
          </w:p>
        </w:tc>
        <w:tc>
          <w:tcPr>
            <w:tcW w:w="123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集美派出所</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厦门市集美区岑东路163号</w:t>
            </w:r>
          </w:p>
        </w:tc>
        <w:tc>
          <w:tcPr>
            <w:tcW w:w="123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学村派出所</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厦门市集美区同集路58号</w:t>
            </w:r>
          </w:p>
        </w:tc>
        <w:tc>
          <w:tcPr>
            <w:tcW w:w="123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5" w:type="dxa"/>
            <w:vMerge w:val="continue"/>
            <w:tcBorders>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w:t>
            </w:r>
          </w:p>
        </w:tc>
        <w:tc>
          <w:tcPr>
            <w:tcW w:w="2146"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凤安派出所</w:t>
            </w:r>
          </w:p>
        </w:tc>
        <w:tc>
          <w:tcPr>
            <w:tcW w:w="341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厦门市集美区侨英街道东安村后垵二里188号</w:t>
            </w:r>
          </w:p>
        </w:tc>
        <w:tc>
          <w:tcPr>
            <w:tcW w:w="123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5"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合  计</w:t>
            </w:r>
          </w:p>
        </w:tc>
        <w:tc>
          <w:tcPr>
            <w:tcW w:w="3415" w:type="dxa"/>
            <w:tcBorders>
              <w:top w:val="nil"/>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p>
        </w:tc>
        <w:tc>
          <w:tcPr>
            <w:tcW w:w="1235" w:type="dxa"/>
            <w:tcBorders>
              <w:top w:val="nil"/>
              <w:left w:val="nil"/>
              <w:bottom w:val="single" w:color="000000" w:sz="4" w:space="0"/>
              <w:right w:val="single" w:color="000000" w:sz="4" w:space="0"/>
            </w:tcBorders>
            <w:tcMar>
              <w:top w:w="0" w:type="dxa"/>
              <w:left w:w="105" w:type="dxa"/>
              <w:bottom w:w="0" w:type="dxa"/>
              <w:right w:w="105" w:type="dxa"/>
            </w:tcMa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541</w:t>
            </w:r>
          </w:p>
        </w:tc>
      </w:tr>
    </w:tbl>
    <w:p>
      <w:pPr>
        <w:pStyle w:val="6"/>
        <w:rPr>
          <w:rFonts w:ascii="仿宋" w:hAnsi="仿宋" w:eastAsia="仿宋" w:cs="仿宋"/>
          <w:color w:val="FF0000"/>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1.3、未经采购人同意，不得转包和分包。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1.4、采购标的品类划分以及各品类对应的中小企业划分标准所属行业如下</w:t>
      </w:r>
      <w:r>
        <w:rPr>
          <w:rFonts w:hint="eastAsia" w:ascii="仿宋" w:hAnsi="仿宋" w:eastAsia="仿宋" w:cs="仿宋"/>
          <w:b/>
          <w:bCs/>
          <w:sz w:val="24"/>
          <w:szCs w:val="24"/>
        </w:rPr>
        <w:t>（招标文件其他地方中小企业划分标准如有不同，则以本条款为准）</w:t>
      </w:r>
      <w:r>
        <w:rPr>
          <w:rFonts w:hint="eastAsia" w:ascii="仿宋" w:hAnsi="仿宋" w:eastAsia="仿宋" w:cs="仿宋"/>
          <w:sz w:val="24"/>
          <w:szCs w:val="24"/>
        </w:rPr>
        <w:t>：</w:t>
      </w:r>
    </w:p>
    <w:tbl>
      <w:tblPr>
        <w:tblStyle w:val="14"/>
        <w:tblW w:w="0" w:type="auto"/>
        <w:tblInd w:w="612" w:type="dxa"/>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autofit"/>
        <w:tblCellMar>
          <w:top w:w="0" w:type="dxa"/>
          <w:left w:w="108" w:type="dxa"/>
          <w:bottom w:w="0" w:type="dxa"/>
          <w:right w:w="108" w:type="dxa"/>
        </w:tblCellMar>
      </w:tblPr>
      <w:tblGrid>
        <w:gridCol w:w="1080"/>
        <w:gridCol w:w="2637"/>
        <w:gridCol w:w="4012"/>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序号</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采购标的品类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b/>
                <w:bCs/>
                <w:kern w:val="2"/>
                <w:sz w:val="24"/>
                <w:szCs w:val="24"/>
                <w:lang w:eastAsia="zh-CN"/>
              </w:rPr>
            </w:pPr>
            <w:r>
              <w:rPr>
                <w:rFonts w:ascii="仿宋" w:hAnsi="仿宋" w:eastAsia="仿宋" w:cs="仿宋"/>
                <w:b/>
                <w:bCs/>
                <w:kern w:val="2"/>
                <w:sz w:val="24"/>
                <w:szCs w:val="24"/>
                <w:lang w:eastAsia="zh-CN"/>
              </w:rPr>
              <w:t>对应的中小企业划分标准所属行业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大米</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粮油</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肉类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农、林、牧、渔</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4</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家禽类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农、林、牧、渔</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豆制品</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调料品</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7</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干货类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8</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水果类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农、林、牧、渔</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9</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蔬菜类</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农、林、牧、渔</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10</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海鲜</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农、林、牧、渔</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11</w:t>
            </w:r>
          </w:p>
        </w:tc>
        <w:tc>
          <w:tcPr>
            <w:tcW w:w="26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其他</w:t>
            </w:r>
          </w:p>
        </w:tc>
        <w:tc>
          <w:tcPr>
            <w:tcW w:w="40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工业</w:t>
            </w:r>
          </w:p>
        </w:tc>
      </w:tr>
    </w:tbl>
    <w:p>
      <w:pPr>
        <w:spacing w:line="360" w:lineRule="auto"/>
        <w:rPr>
          <w:rFonts w:ascii="仿宋" w:hAnsi="仿宋" w:eastAsia="仿宋" w:cs="仿宋"/>
          <w:sz w:val="24"/>
          <w:szCs w:val="24"/>
        </w:rPr>
      </w:pPr>
    </w:p>
    <w:p>
      <w:pPr>
        <w:spacing w:line="360" w:lineRule="auto"/>
        <w:ind w:firstLine="482" w:firstLineChars="200"/>
        <w:rPr>
          <w:rFonts w:hint="eastAsia" w:ascii="仿宋" w:hAnsi="仿宋" w:eastAsia="仿宋" w:cs="仿宋"/>
          <w:b/>
          <w:bCs w:val="0"/>
          <w:sz w:val="24"/>
          <w:szCs w:val="24"/>
        </w:rPr>
      </w:pPr>
      <w:r>
        <w:rPr>
          <w:rFonts w:ascii="宋体" w:hAnsi="宋体" w:eastAsia="宋体" w:cs="宋体"/>
          <w:b/>
          <w:bCs w:val="0"/>
          <w:sz w:val="24"/>
        </w:rPr>
        <w:t>★</w:t>
      </w:r>
      <w:r>
        <w:rPr>
          <w:rFonts w:hint="eastAsia" w:ascii="仿宋" w:hAnsi="仿宋" w:eastAsia="仿宋" w:cs="仿宋"/>
          <w:b/>
          <w:bCs w:val="0"/>
          <w:sz w:val="24"/>
          <w:szCs w:val="24"/>
        </w:rPr>
        <w:t>1.5、本项目采用“兼投不可兼中”方式进行采购招标，即投标人可以选择本项目一个或两个或三个</w:t>
      </w:r>
      <w:r>
        <w:rPr>
          <w:rFonts w:hint="eastAsia" w:ascii="仿宋" w:hAnsi="仿宋" w:eastAsia="仿宋" w:cs="仿宋"/>
          <w:b/>
          <w:bCs w:val="0"/>
          <w:sz w:val="24"/>
          <w:szCs w:val="24"/>
          <w:lang w:eastAsia="zh-CN"/>
        </w:rPr>
        <w:t>采购</w:t>
      </w:r>
      <w:r>
        <w:rPr>
          <w:rFonts w:hint="eastAsia" w:ascii="仿宋" w:hAnsi="仿宋" w:eastAsia="仿宋" w:cs="仿宋"/>
          <w:b/>
          <w:bCs w:val="0"/>
          <w:sz w:val="24"/>
          <w:szCs w:val="24"/>
        </w:rPr>
        <w:t>包进行投标，每个</w:t>
      </w:r>
      <w:r>
        <w:rPr>
          <w:rFonts w:hint="eastAsia" w:ascii="仿宋" w:hAnsi="仿宋" w:eastAsia="仿宋" w:cs="仿宋"/>
          <w:b/>
          <w:bCs w:val="0"/>
          <w:sz w:val="24"/>
          <w:szCs w:val="24"/>
          <w:lang w:eastAsia="zh-CN"/>
        </w:rPr>
        <w:t>采购</w:t>
      </w:r>
      <w:r>
        <w:rPr>
          <w:rFonts w:hint="eastAsia" w:ascii="仿宋" w:hAnsi="仿宋" w:eastAsia="仿宋" w:cs="仿宋"/>
          <w:b/>
          <w:bCs w:val="0"/>
          <w:sz w:val="24"/>
          <w:szCs w:val="24"/>
        </w:rPr>
        <w:t>包确定1个中标人，但1位投标人最多只能获得一个</w:t>
      </w:r>
      <w:r>
        <w:rPr>
          <w:rFonts w:hint="eastAsia" w:ascii="仿宋" w:hAnsi="仿宋" w:eastAsia="仿宋" w:cs="仿宋"/>
          <w:b/>
          <w:bCs w:val="0"/>
          <w:sz w:val="24"/>
          <w:szCs w:val="24"/>
          <w:lang w:eastAsia="zh-CN"/>
        </w:rPr>
        <w:t>采购</w:t>
      </w:r>
      <w:r>
        <w:rPr>
          <w:rFonts w:hint="eastAsia" w:ascii="仿宋" w:hAnsi="仿宋" w:eastAsia="仿宋" w:cs="仿宋"/>
          <w:b/>
          <w:bCs w:val="0"/>
          <w:sz w:val="24"/>
          <w:szCs w:val="24"/>
        </w:rPr>
        <w:t>包的中标资格，投标人同时投两个及以上</w:t>
      </w:r>
      <w:r>
        <w:rPr>
          <w:rFonts w:hint="eastAsia" w:ascii="仿宋" w:hAnsi="仿宋" w:eastAsia="仿宋" w:cs="仿宋"/>
          <w:b/>
          <w:bCs w:val="0"/>
          <w:sz w:val="24"/>
          <w:szCs w:val="24"/>
          <w:lang w:eastAsia="zh-CN"/>
        </w:rPr>
        <w:t>采购</w:t>
      </w:r>
      <w:r>
        <w:rPr>
          <w:rFonts w:hint="eastAsia" w:ascii="仿宋" w:hAnsi="仿宋" w:eastAsia="仿宋" w:cs="仿宋"/>
          <w:b/>
          <w:bCs w:val="0"/>
          <w:sz w:val="24"/>
          <w:szCs w:val="24"/>
        </w:rPr>
        <w:t>包的，按照</w:t>
      </w:r>
      <w:r>
        <w:rPr>
          <w:rFonts w:hint="eastAsia" w:ascii="仿宋" w:hAnsi="仿宋" w:eastAsia="仿宋" w:cs="仿宋"/>
          <w:b/>
          <w:bCs w:val="0"/>
          <w:sz w:val="24"/>
          <w:szCs w:val="24"/>
          <w:lang w:eastAsia="zh-CN"/>
        </w:rPr>
        <w:t>采购</w:t>
      </w:r>
      <w:r>
        <w:rPr>
          <w:rFonts w:hint="eastAsia" w:ascii="仿宋" w:hAnsi="仿宋" w:eastAsia="仿宋" w:cs="仿宋"/>
          <w:b/>
          <w:bCs w:val="0"/>
          <w:sz w:val="24"/>
          <w:szCs w:val="24"/>
        </w:rPr>
        <w:t>包1、2、3的评审顺序，若已获得排序在前采购包的中标资格，将不得作为有效投标人参与下一采购包评审，若下一采购包有效投标人不足3家的，则该采购包作废标处理。投标人递交投标文件视为同意该条款。</w:t>
      </w:r>
    </w:p>
    <w:p>
      <w:pPr>
        <w:pStyle w:val="22"/>
        <w:spacing w:line="360" w:lineRule="auto"/>
        <w:jc w:val="both"/>
        <w:outlineLvl w:val="2"/>
        <w:rPr>
          <w:rFonts w:hint="default" w:ascii="仿宋" w:hAnsi="仿宋" w:eastAsia="仿宋" w:cs="仿宋"/>
          <w:sz w:val="24"/>
          <w:szCs w:val="24"/>
        </w:rPr>
      </w:pPr>
      <w:r>
        <w:rPr>
          <w:rFonts w:ascii="仿宋" w:hAnsi="仿宋" w:eastAsia="仿宋" w:cs="仿宋"/>
          <w:b/>
          <w:sz w:val="24"/>
          <w:szCs w:val="24"/>
        </w:rPr>
        <w:t>二、技术和服务要求（以“★”标示的内容为不允许负偏离的实质性要求）</w:t>
      </w:r>
      <w:bookmarkEnd w:id="25"/>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1、供应产品一览表</w:t>
      </w:r>
    </w:p>
    <w:p>
      <w:pPr>
        <w:widowControl/>
        <w:ind w:firstLine="482" w:firstLineChars="200"/>
        <w:textAlignment w:val="center"/>
        <w:rPr>
          <w:rFonts w:ascii="仿宋" w:hAnsi="仿宋" w:eastAsia="仿宋" w:cs="仿宋"/>
          <w:b/>
          <w:sz w:val="24"/>
          <w:szCs w:val="24"/>
        </w:rPr>
      </w:pPr>
      <w:r>
        <w:rPr>
          <w:rFonts w:hint="eastAsia" w:ascii="仿宋" w:hAnsi="仿宋" w:eastAsia="仿宋" w:cs="仿宋"/>
          <w:b/>
          <w:bCs/>
          <w:sz w:val="24"/>
          <w:szCs w:val="24"/>
        </w:rPr>
        <w:t>1.1、大米</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2234"/>
        <w:gridCol w:w="283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4"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234"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833"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24"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234"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东北大米</w:t>
            </w:r>
          </w:p>
        </w:tc>
        <w:tc>
          <w:tcPr>
            <w:tcW w:w="283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24"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234"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香米</w:t>
            </w:r>
          </w:p>
        </w:tc>
        <w:tc>
          <w:tcPr>
            <w:tcW w:w="283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bl>
    <w:p>
      <w:pPr>
        <w:pStyle w:val="13"/>
        <w:widowControl/>
        <w:spacing w:before="0" w:beforeAutospacing="0" w:after="0" w:afterAutospacing="0" w:line="360" w:lineRule="auto"/>
        <w:rPr>
          <w:rFonts w:ascii="仿宋" w:hAnsi="仿宋" w:eastAsia="仿宋" w:cs="仿宋"/>
          <w:b/>
          <w:bCs/>
          <w:kern w:val="2"/>
          <w:szCs w:val="24"/>
        </w:rPr>
      </w:pPr>
      <w:r>
        <w:rPr>
          <w:rFonts w:hint="eastAsia" w:ascii="仿宋" w:hAnsi="仿宋" w:eastAsia="仿宋" w:cs="仿宋"/>
          <w:b/>
          <w:bCs/>
          <w:kern w:val="2"/>
          <w:szCs w:val="24"/>
        </w:rPr>
        <w:t>1.2、粮油</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2346"/>
        <w:gridCol w:w="28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346"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863"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玉米油/调和油</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5L/桶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花生</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黄豆</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绿豆</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低筋粉</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高筋粉</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面线</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莲子</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小米</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绿豆</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红米</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34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黑米</w:t>
            </w:r>
          </w:p>
        </w:tc>
        <w:tc>
          <w:tcPr>
            <w:tcW w:w="2863"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w:t>
            </w:r>
          </w:p>
        </w:tc>
      </w:tr>
    </w:tbl>
    <w:p>
      <w:pPr>
        <w:pStyle w:val="13"/>
        <w:widowControl/>
        <w:spacing w:before="0" w:beforeAutospacing="0" w:after="0" w:afterAutospacing="0" w:line="360" w:lineRule="auto"/>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1.3、肉类：需通过动物检验检疫，符合食品安全国家标准，色泽正常，无注水，鲜肉从屠宰场出库送到采购人指定地点的时间不超过8小时，符合国家要求的相关检验检疫合格证明。</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337"/>
        <w:gridCol w:w="2388"/>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82"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337"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388"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075"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精肉排骨</w:t>
            </w:r>
          </w:p>
        </w:tc>
        <w:tc>
          <w:tcPr>
            <w:tcW w:w="2388" w:type="dxa"/>
            <w:vMerge w:val="restart"/>
            <w:vAlign w:val="center"/>
          </w:tcPr>
          <w:p>
            <w:pPr>
              <w:pStyle w:val="13"/>
              <w:widowControl/>
              <w:spacing w:after="0" w:afterAutospacing="0"/>
              <w:jc w:val="center"/>
              <w:rPr>
                <w:rFonts w:ascii="仿宋" w:hAnsi="仿宋" w:eastAsia="仿宋" w:cs="仿宋"/>
                <w:szCs w:val="24"/>
                <w:lang w:eastAsia="zh-Hans"/>
              </w:rPr>
            </w:pPr>
            <w:r>
              <w:rPr>
                <w:rFonts w:hint="eastAsia" w:ascii="仿宋" w:hAnsi="仿宋" w:eastAsia="仿宋" w:cs="仿宋"/>
                <w:szCs w:val="24"/>
              </w:rPr>
              <w:t>按国家要求及行业标准的最高等级，且满足招标人要求</w:t>
            </w:r>
          </w:p>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三层肉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瘦肉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龙骨</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五花肉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前脚</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腿肉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腰条肉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腱子肉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猪肚</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牛肉</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牛腩</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牛仔骨</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牛腱子</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2"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33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牛腰条</w:t>
            </w:r>
          </w:p>
        </w:tc>
        <w:tc>
          <w:tcPr>
            <w:tcW w:w="2388" w:type="dxa"/>
            <w:vMerge w:val="continue"/>
            <w:vAlign w:val="center"/>
          </w:tcPr>
          <w:p>
            <w:pPr>
              <w:pStyle w:val="13"/>
              <w:widowControl/>
              <w:spacing w:after="0" w:afterAutospacing="0"/>
              <w:jc w:val="center"/>
              <w:rPr>
                <w:rFonts w:ascii="仿宋" w:hAnsi="仿宋" w:eastAsia="仿宋" w:cs="仿宋"/>
                <w:szCs w:val="24"/>
              </w:rPr>
            </w:pPr>
          </w:p>
        </w:tc>
        <w:tc>
          <w:tcPr>
            <w:tcW w:w="2075"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bl>
    <w:p>
      <w:pPr>
        <w:pStyle w:val="13"/>
        <w:widowControl/>
        <w:spacing w:before="0" w:beforeAutospacing="0" w:after="0" w:afterAutospacing="0" w:line="360" w:lineRule="auto"/>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1.4、家禽类：新鲜、无注水、表皮完整洁净。</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130"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 xml:space="preserve"> 土鸡</w:t>
            </w:r>
          </w:p>
        </w:tc>
        <w:tc>
          <w:tcPr>
            <w:tcW w:w="2131" w:type="dxa"/>
            <w:vMerge w:val="restart"/>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按国家要求及行业标准的最高等级，且满足招标人要求</w:t>
            </w:r>
          </w:p>
        </w:tc>
        <w:tc>
          <w:tcPr>
            <w:tcW w:w="2131"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1-2KG/只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130"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乌鸡</w:t>
            </w:r>
          </w:p>
        </w:tc>
        <w:tc>
          <w:tcPr>
            <w:tcW w:w="2131" w:type="dxa"/>
            <w:vMerge w:val="continue"/>
          </w:tcPr>
          <w:p>
            <w:pPr>
              <w:pStyle w:val="13"/>
              <w:widowControl/>
              <w:spacing w:after="0" w:afterAutospacing="0"/>
              <w:jc w:val="center"/>
              <w:rPr>
                <w:rFonts w:ascii="仿宋" w:hAnsi="仿宋" w:eastAsia="仿宋" w:cs="仿宋"/>
                <w:szCs w:val="24"/>
              </w:rPr>
            </w:pPr>
          </w:p>
        </w:tc>
        <w:tc>
          <w:tcPr>
            <w:tcW w:w="2131"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1-2KG/只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130"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番鸭</w:t>
            </w:r>
          </w:p>
        </w:tc>
        <w:tc>
          <w:tcPr>
            <w:tcW w:w="2131" w:type="dxa"/>
            <w:vMerge w:val="continue"/>
          </w:tcPr>
          <w:p>
            <w:pPr>
              <w:pStyle w:val="13"/>
              <w:widowControl/>
              <w:spacing w:after="0" w:afterAutospacing="0"/>
              <w:jc w:val="center"/>
              <w:rPr>
                <w:rFonts w:ascii="仿宋" w:hAnsi="仿宋" w:eastAsia="仿宋" w:cs="仿宋"/>
                <w:szCs w:val="24"/>
              </w:rPr>
            </w:pPr>
          </w:p>
        </w:tc>
        <w:tc>
          <w:tcPr>
            <w:tcW w:w="2131" w:type="dxa"/>
            <w:vAlign w:val="bottom"/>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1-2KG/只</w:t>
            </w:r>
          </w:p>
        </w:tc>
      </w:tr>
    </w:tbl>
    <w:p>
      <w:pPr>
        <w:pStyle w:val="13"/>
        <w:widowControl/>
        <w:spacing w:before="0" w:beforeAutospacing="0" w:after="0" w:afterAutospacing="0" w:line="360" w:lineRule="auto"/>
        <w:ind w:firstLine="482" w:firstLineChars="200"/>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1.5、豆制品：新鲜、色泽正常、无异味，需当天上市，送到采购人指定地点的时间不超过10小时。</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豆干</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大板豆腐</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国标</w:t>
            </w:r>
          </w:p>
        </w:tc>
      </w:tr>
    </w:tbl>
    <w:p>
      <w:pPr>
        <w:pStyle w:val="13"/>
        <w:widowControl/>
        <w:spacing w:before="0" w:beforeAutospacing="0" w:after="0" w:afterAutospacing="0" w:line="360" w:lineRule="auto"/>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1.6、调味品：符合食品安全国家标准，均在有效期内。</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香麻油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305ＭＬ／瓶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白醋</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老抽王</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蒸鱼鼓油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410ＭＬ／瓶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陈醋</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沙茶酱</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170G／瓶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金标耗油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1.85KG／瓶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超级酱油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510ＭＬ／瓶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浓缩鸡汁</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1KG瓶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特级辣椒酱</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310G瓶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烧汁</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排骨酱</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397G瓶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加饭酒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味精</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25KG包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加碘自然盐</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400G／包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高粱酒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500ＭＬ／瓶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香辣油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250ＭＬ／瓶</w:t>
            </w:r>
          </w:p>
        </w:tc>
      </w:tr>
    </w:tbl>
    <w:p>
      <w:pPr>
        <w:pStyle w:val="13"/>
        <w:widowControl/>
        <w:spacing w:before="0" w:beforeAutospacing="0" w:after="0" w:afterAutospacing="0" w:line="360" w:lineRule="auto"/>
        <w:ind w:firstLine="482" w:firstLineChars="200"/>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1.7、干货：色泽正常、无霉烂变质。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90"/>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69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566"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紫菜</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黑木耳</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香菇</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黄花菜</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笋干</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干贝</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虾仁</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虾皮</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海蛎干</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巴浪鱼干</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蛏干</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莲子</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小米</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绿豆</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红米</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w:t>
            </w:r>
          </w:p>
        </w:tc>
        <w:tc>
          <w:tcPr>
            <w:tcW w:w="269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黑米</w:t>
            </w:r>
          </w:p>
        </w:tc>
        <w:tc>
          <w:tcPr>
            <w:tcW w:w="256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bl>
    <w:p>
      <w:pPr>
        <w:pStyle w:val="13"/>
        <w:widowControl/>
        <w:spacing w:before="0" w:beforeAutospacing="0" w:after="0" w:afterAutospacing="0" w:line="360" w:lineRule="auto"/>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1.8、水果：新鲜、色泽正常、无异味，不能存在腐烂变质现象。</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2617"/>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617"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817"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苹果</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香蕉</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梨子</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火龙果</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橙子</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芦柑</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芒果</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莲雾</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西瓜</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6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芭乐</w:t>
            </w:r>
          </w:p>
        </w:tc>
        <w:tc>
          <w:tcPr>
            <w:tcW w:w="2817"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特级</w:t>
            </w:r>
          </w:p>
        </w:tc>
      </w:tr>
    </w:tbl>
    <w:p>
      <w:pPr>
        <w:pStyle w:val="13"/>
        <w:widowControl/>
        <w:spacing w:before="0" w:beforeAutospacing="0" w:after="0" w:afterAutospacing="0" w:line="360" w:lineRule="auto"/>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 xml:space="preserve">1.9、蔬菜：新鲜、色泽正常、无异味。需当天上市，粗加工后送到采购人指定地点的时间不超过10小时。 每次供货的蔬菜，经采购人分拣后，对所有不合格的蔬菜将按退、换货处理。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265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659"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131" w:type="dxa"/>
          </w:tcPr>
          <w:p>
            <w:pPr>
              <w:widowControl/>
              <w:jc w:val="center"/>
              <w:textAlignment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西红柿</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白萝卜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白菜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胡萝卜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包菜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黄瓜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洋葱</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香菇</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空心菜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油菜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辣椒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菜椒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芥菜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小白菜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韭菜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土豆</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17</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西芹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18</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四季豆</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19</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生姜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20</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红地瓜</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21</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小芋头</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22</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蒜苗</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23</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长豆</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24</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西兰花</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小葱</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26</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芋头</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27</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海带</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28</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玉米</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29</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青椒</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30</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茭白</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31</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丝瓜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32</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酱瓜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33</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榨菜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34</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木耳菜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35</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土白菜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36</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西洋菜</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37</w:t>
            </w:r>
          </w:p>
        </w:tc>
        <w:tc>
          <w:tcPr>
            <w:tcW w:w="2659"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银杏</w:t>
            </w:r>
          </w:p>
        </w:tc>
        <w:tc>
          <w:tcPr>
            <w:tcW w:w="0" w:type="auto"/>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bl>
    <w:p>
      <w:pPr>
        <w:pStyle w:val="13"/>
        <w:widowControl/>
        <w:spacing w:before="0" w:beforeAutospacing="0" w:after="0" w:afterAutospacing="0" w:line="360" w:lineRule="auto"/>
        <w:ind w:firstLine="482" w:firstLineChars="200"/>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 xml:space="preserve">1.10、海鲜：鲜、色泽正常、无异味。 新鲜产品品质保证，从产地到岸并加工后，送到采购人指定地点的时间不超过10小时，且全程需专业冷链保障。所供水产品必须保证质量新鲜，且需要进行加工，即去鳞、去鳃、去肚和其它要求的加工方式，确保不带有泥土、杂质或腐坏，不能存在腐烂变质现象。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货物名称</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黄翅鱼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鲈鱼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黄花鱼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金枪鱼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桂花鱼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青斑鱼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菜蟹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香螺</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花蛤</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鲜贝</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草鱼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皇帝鱼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鳗鱼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文蛤</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老蛏</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明虾</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虾菇</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红虾</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金梭子鱼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白瓜鱼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鱿鱼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黑翅鱼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小象蚌</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加力鱼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多宝鱼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海蛎</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新鲜</w:t>
            </w:r>
          </w:p>
        </w:tc>
      </w:tr>
    </w:tbl>
    <w:p>
      <w:pPr>
        <w:pStyle w:val="13"/>
        <w:widowControl/>
        <w:spacing w:before="0" w:beforeAutospacing="0" w:after="0" w:afterAutospacing="0" w:line="360" w:lineRule="auto"/>
        <w:ind w:firstLine="482" w:firstLineChars="200"/>
        <w:rPr>
          <w:rFonts w:ascii="仿宋" w:hAnsi="仿宋" w:eastAsia="仿宋" w:cs="仿宋"/>
          <w:b/>
          <w:bCs/>
          <w:kern w:val="2"/>
          <w:szCs w:val="24"/>
        </w:rPr>
      </w:pP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1.11、其他</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序号</w:t>
            </w:r>
          </w:p>
        </w:tc>
        <w:tc>
          <w:tcPr>
            <w:tcW w:w="2130"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品名</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规格型号</w:t>
            </w:r>
          </w:p>
        </w:tc>
        <w:tc>
          <w:tcPr>
            <w:tcW w:w="2131" w:type="dxa"/>
          </w:tcPr>
          <w:p>
            <w:pPr>
              <w:widowControl/>
              <w:jc w:val="center"/>
              <w:textAlignment w:val="center"/>
              <w:rPr>
                <w:rFonts w:ascii="仿宋" w:hAnsi="仿宋" w:eastAsia="仿宋" w:cs="仿宋"/>
                <w:b/>
                <w:sz w:val="24"/>
                <w:szCs w:val="24"/>
              </w:rPr>
            </w:pPr>
            <w:r>
              <w:rPr>
                <w:rFonts w:hint="eastAsia" w:ascii="仿宋" w:hAnsi="仿宋" w:eastAsia="仿宋" w:cs="仿宋"/>
                <w:b/>
                <w:sz w:val="24"/>
                <w:szCs w:val="24"/>
              </w:rPr>
              <w:t>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半鸭</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bCs/>
                <w:sz w:val="24"/>
                <w:szCs w:val="24"/>
                <w:lang w:val="en-US" w:eastAsia="zh-CN"/>
              </w:rPr>
              <w:t>×</w:t>
            </w:r>
            <w:r>
              <w:rPr>
                <w:rFonts w:hint="eastAsia" w:ascii="仿宋" w:hAnsi="仿宋" w:eastAsia="仿宋" w:cs="仿宋"/>
                <w:szCs w:val="24"/>
              </w:rPr>
              <w:t>9.3KG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鸭翅根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bCs/>
                <w:sz w:val="24"/>
                <w:szCs w:val="24"/>
                <w:lang w:val="en-US"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鸭胸肉</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熟大肠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奶黄包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猪肉包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培根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鱿鱼头</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三文治</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水饺</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龙利鱼片</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鸡丁</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香肠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千页豆腐</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鸡腿</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鸭胗</w:t>
            </w:r>
          </w:p>
        </w:tc>
        <w:tc>
          <w:tcPr>
            <w:tcW w:w="2131" w:type="dxa"/>
            <w:vAlign w:val="center"/>
          </w:tcPr>
          <w:p>
            <w:pPr>
              <w:pStyle w:val="13"/>
              <w:widowControl/>
              <w:spacing w:after="0" w:afterAutospacing="0"/>
              <w:jc w:val="center"/>
              <w:rPr>
                <w:rFonts w:hint="eastAsia" w:ascii="仿宋" w:hAnsi="仿宋" w:eastAsia="仿宋" w:cs="仿宋"/>
                <w:szCs w:val="24"/>
                <w:lang w:eastAsia="zh-CN"/>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lang w:val="en-US" w:eastAsia="zh-CN"/>
              </w:rPr>
              <w:t>12包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鸡米花</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燕饺</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蒜香排骨</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鸡翅根</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紫薯包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鹅柳</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连肝肉</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奥尔良腿排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带鱼段</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活虾堡</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鸭食管</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亲亲肠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29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台湾烤肠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奥尔良鸡腿排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31</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腊肠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32</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冻南瓜饼</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33</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冻目鱼丸</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34</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牛碎肉</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35</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脆骨香肠</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36</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冻日本豆腐</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10条</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37</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冻带皮龙利鱼块</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38</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鸡全翅</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39</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冻丁骨大排</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40</w:t>
            </w:r>
          </w:p>
        </w:tc>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冻唐扬块</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41</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冻鸡胸肉</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冻猪大骨</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冻牛腩肉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25kg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绿茶饼</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冻蛋卷</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港式肥牛</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47</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干锅鸡块(20斤)</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lang w:val="en-US" w:eastAsia="zh-CN"/>
              </w:rPr>
              <w:t>1</w:t>
            </w:r>
            <w:r>
              <w:rPr>
                <w:rFonts w:hint="eastAsia" w:ascii="仿宋" w:hAnsi="仿宋" w:eastAsia="仿宋" w:cs="仿宋"/>
                <w:szCs w:val="24"/>
              </w:rPr>
              <w:t>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冻猪脚</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49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薯条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50</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黑椒</w:t>
            </w:r>
            <w:r>
              <w:rPr>
                <w:rFonts w:hint="eastAsia" w:ascii="仿宋" w:hAnsi="仿宋" w:eastAsia="仿宋" w:cs="仿宋"/>
                <w:szCs w:val="24"/>
                <w:lang w:eastAsia="zh-CN"/>
              </w:rPr>
              <w:t>鸡排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冻猪舌</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地瓜丸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包心贡丸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2.5kg</w:t>
            </w:r>
            <w:r>
              <w:rPr>
                <w:rFonts w:hint="eastAsia" w:ascii="仿宋" w:hAnsi="仿宋" w:eastAsia="仿宋" w:cs="仿宋"/>
                <w:szCs w:val="24"/>
                <w:lang w:eastAsia="zh-CN"/>
              </w:rPr>
              <w:t>×</w:t>
            </w:r>
            <w:r>
              <w:rPr>
                <w:rFonts w:hint="eastAsia" w:ascii="仿宋" w:hAnsi="仿宋" w:eastAsia="仿宋" w:cs="仿宋"/>
                <w:szCs w:val="24"/>
              </w:rPr>
              <w:t>4包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54</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原味鸡丝</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五香卷</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18斤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56</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鸭边腿</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9kg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鸡胸肉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泰式鸡块</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15kg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59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卡滋脆鸡排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100克</w:t>
            </w:r>
            <w:r>
              <w:rPr>
                <w:rFonts w:hint="eastAsia" w:ascii="仿宋" w:hAnsi="仿宋" w:eastAsia="仿宋" w:cs="仿宋"/>
                <w:szCs w:val="24"/>
                <w:lang w:eastAsia="zh-CN"/>
              </w:rPr>
              <w:t>×</w:t>
            </w:r>
            <w:r>
              <w:rPr>
                <w:rFonts w:hint="eastAsia" w:ascii="仿宋" w:hAnsi="仿宋" w:eastAsia="仿宋" w:cs="仿宋"/>
                <w:szCs w:val="24"/>
              </w:rPr>
              <w:t>100片</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60</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鳕鱼片</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61</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四川</w:t>
            </w:r>
            <w:r>
              <w:rPr>
                <w:rFonts w:hint="eastAsia" w:ascii="仿宋" w:hAnsi="仿宋" w:eastAsia="仿宋" w:cs="仿宋"/>
                <w:szCs w:val="24"/>
                <w:lang w:eastAsia="zh-CN"/>
              </w:rPr>
              <w:t>腊肠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紫薯球</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蟹皇片</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小酥肉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16斤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吉祥豆腐</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66</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粒粒吉鸡块</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67</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烟鸭胸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玉米粒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69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鸭皮卷</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19kg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70</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黑椒猪排</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牛腿肉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鸡全翅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lang w:val="en-US" w:eastAsia="zh-CN"/>
              </w:rPr>
              <w:t>1</w:t>
            </w:r>
            <w:r>
              <w:rPr>
                <w:rFonts w:hint="eastAsia" w:ascii="仿宋" w:hAnsi="仿宋" w:eastAsia="仿宋" w:cs="仿宋"/>
                <w:szCs w:val="24"/>
              </w:rPr>
              <w:t>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安井脆丸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lang w:val="en-US" w:eastAsia="zh-CN"/>
              </w:rPr>
              <w:t>1</w:t>
            </w:r>
            <w:r>
              <w:rPr>
                <w:rFonts w:hint="eastAsia" w:ascii="仿宋" w:hAnsi="仿宋" w:eastAsia="仿宋" w:cs="仿宋"/>
                <w:szCs w:val="24"/>
              </w:rPr>
              <w:t>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腰花肠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蟹肉棒</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w:t>
            </w:r>
            <w:r>
              <w:rPr>
                <w:rFonts w:hint="eastAsia" w:ascii="仿宋" w:hAnsi="仿宋" w:eastAsia="仿宋" w:cs="仿宋"/>
                <w:szCs w:val="24"/>
                <w:lang w:eastAsia="zh-CN"/>
              </w:rPr>
              <w:t>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香辣鸡翅根</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w:t>
            </w:r>
            <w:r>
              <w:rPr>
                <w:rFonts w:hint="eastAsia" w:ascii="仿宋" w:hAnsi="仿宋" w:eastAsia="仿宋" w:cs="仿宋"/>
                <w:szCs w:val="24"/>
                <w:lang w:eastAsia="zh-CN"/>
              </w:rPr>
              <w:t>根</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香菇贡丸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2.5kg</w:t>
            </w:r>
            <w:r>
              <w:rPr>
                <w:rFonts w:hint="eastAsia" w:ascii="仿宋" w:hAnsi="仿宋" w:eastAsia="仿宋" w:cs="仿宋"/>
                <w:szCs w:val="24"/>
                <w:lang w:eastAsia="zh-CN"/>
              </w:rPr>
              <w:t>×</w:t>
            </w:r>
            <w:r>
              <w:rPr>
                <w:rFonts w:hint="eastAsia" w:ascii="仿宋" w:hAnsi="仿宋" w:eastAsia="仿宋" w:cs="仿宋"/>
                <w:szCs w:val="24"/>
              </w:rPr>
              <w:t>4包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藤椒肉排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79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牛肚</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牛骨</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芋条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冻蛋黄</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83</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福州鱼丸</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2.5kg</w:t>
            </w:r>
            <w:r>
              <w:rPr>
                <w:rFonts w:hint="eastAsia" w:ascii="仿宋" w:hAnsi="仿宋" w:eastAsia="仿宋" w:cs="仿宋"/>
                <w:szCs w:val="24"/>
                <w:lang w:eastAsia="zh-CN"/>
              </w:rPr>
              <w:t>×</w:t>
            </w:r>
            <w:r>
              <w:rPr>
                <w:rFonts w:hint="eastAsia" w:ascii="仿宋" w:hAnsi="仿宋" w:eastAsia="仿宋" w:cs="仿宋"/>
                <w:szCs w:val="24"/>
              </w:rPr>
              <w:t>4包</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84</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奥尔良全腿</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雪花肉排</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牛心</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爆汁鱼丸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2.5kg</w:t>
            </w:r>
            <w:r>
              <w:rPr>
                <w:rFonts w:hint="eastAsia" w:ascii="仿宋" w:hAnsi="仿宋" w:eastAsia="仿宋" w:cs="仿宋"/>
                <w:szCs w:val="24"/>
                <w:lang w:eastAsia="zh-CN"/>
              </w:rPr>
              <w:t>×</w:t>
            </w:r>
            <w:r>
              <w:rPr>
                <w:rFonts w:hint="eastAsia" w:ascii="仿宋" w:hAnsi="仿宋" w:eastAsia="仿宋" w:cs="仿宋"/>
                <w:szCs w:val="24"/>
              </w:rPr>
              <w:t>4包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玉米肠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2.5kg</w:t>
            </w:r>
            <w:r>
              <w:rPr>
                <w:rFonts w:hint="eastAsia" w:ascii="仿宋" w:hAnsi="仿宋" w:eastAsia="仿宋" w:cs="仿宋"/>
                <w:szCs w:val="24"/>
                <w:lang w:eastAsia="zh-CN"/>
              </w:rPr>
              <w:t>×</w:t>
            </w:r>
            <w:r>
              <w:rPr>
                <w:rFonts w:hint="eastAsia" w:ascii="仿宋" w:hAnsi="仿宋" w:eastAsia="仿宋" w:cs="仿宋"/>
                <w:szCs w:val="24"/>
              </w:rPr>
              <w:t>4包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89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法式羊排（蒙羊）</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鸡全腿</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十成鹅肉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400g</w:t>
            </w:r>
            <w:r>
              <w:rPr>
                <w:rFonts w:hint="eastAsia" w:ascii="仿宋" w:hAnsi="仿宋" w:eastAsia="仿宋" w:cs="仿宋"/>
                <w:szCs w:val="24"/>
                <w:lang w:eastAsia="zh-CN"/>
              </w:rPr>
              <w:t>×</w:t>
            </w:r>
            <w:r>
              <w:rPr>
                <w:rFonts w:hint="eastAsia" w:ascii="仿宋" w:hAnsi="仿宋" w:eastAsia="仿宋" w:cs="仿宋"/>
                <w:szCs w:val="24"/>
              </w:rPr>
              <w:t>30包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彩豆</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骨肉相连</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腿排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香嫩鸡丝</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97</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素毛肚</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25斤</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牛腱</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99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午餐肉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香芋丸</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w:t>
            </w:r>
            <w:r>
              <w:rPr>
                <w:rFonts w:hint="eastAsia" w:ascii="仿宋" w:hAnsi="仿宋" w:eastAsia="仿宋" w:cs="仿宋"/>
                <w:szCs w:val="24"/>
                <w:lang w:eastAsia="zh-CN"/>
              </w:rPr>
              <w:t>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川香鸡柳</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汤圆</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牛肋骨</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清真鸡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羊肚</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10kg</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鱿鱼翅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一吉鲍特供T10</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20-22g</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双汇猪脚（带筋）</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109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素毛肚</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蟹味脆</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竹轮</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牛肉丸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脆燕</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西冷牛肉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肋排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毛毛肉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23斤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狮子头</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16斤</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进口鸡爪</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119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鸡胗</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蚝油肉片</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青豆</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三黄鸡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19斤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鸡架（大鸡壳）</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鸡汁福袋</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w:t>
            </w:r>
            <w:r>
              <w:rPr>
                <w:rFonts w:hint="eastAsia" w:ascii="仿宋" w:hAnsi="仿宋" w:eastAsia="仿宋" w:cs="仿宋"/>
                <w:szCs w:val="24"/>
                <w:lang w:eastAsia="zh-CN"/>
              </w:rPr>
              <w:t>个</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鸡肉洋葱圈</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16斤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鸭肠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蒜香脆皮骨</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1x30斤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雪花鸡柳</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129</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精修羊棒骨</w:t>
            </w:r>
            <w:r>
              <w:rPr>
                <w:rFonts w:hint="eastAsia" w:ascii="仿宋" w:hAnsi="仿宋" w:eastAsia="仿宋" w:cs="仿宋"/>
                <w:szCs w:val="24"/>
                <w:lang w:val="en-US" w:eastAsia="zh-CN"/>
              </w:rPr>
              <w:t xml:space="preserve"> </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130</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北绿南瓜块</w:t>
            </w:r>
            <w:r>
              <w:rPr>
                <w:rFonts w:hint="eastAsia" w:ascii="仿宋" w:hAnsi="仿宋" w:eastAsia="仿宋" w:cs="仿宋"/>
                <w:szCs w:val="24"/>
                <w:lang w:val="en-US" w:eastAsia="zh-CN"/>
              </w:rPr>
              <w:t xml:space="preserve"> </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华兴鸭</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撒尿牛肉丸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米汉堡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10个</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黑椒鸡块</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鸭心</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鱿鱼头</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鸡边腿</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迷你肉串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139</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鸡翅尖</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140</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连心脆</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淡水丸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干蒸烧麦</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粉丝扇贝</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12</w:t>
            </w:r>
            <w:r>
              <w:rPr>
                <w:rFonts w:hint="eastAsia" w:ascii="仿宋" w:hAnsi="仿宋" w:eastAsia="仿宋" w:cs="仿宋"/>
                <w:szCs w:val="24"/>
                <w:lang w:eastAsia="zh-CN"/>
              </w:rPr>
              <w:t>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144</w:t>
            </w:r>
          </w:p>
        </w:tc>
        <w:tc>
          <w:tcPr>
            <w:tcW w:w="2130"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沙朗牛排</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20片</w:t>
            </w:r>
          </w:p>
        </w:tc>
        <w:tc>
          <w:tcPr>
            <w:tcW w:w="2131" w:type="dxa"/>
            <w:vAlign w:val="center"/>
          </w:tcPr>
          <w:p>
            <w:pPr>
              <w:pStyle w:val="13"/>
              <w:widowControl/>
              <w:spacing w:after="0" w:afterAutospacing="0"/>
              <w:jc w:val="center"/>
              <w:rPr>
                <w:rFonts w:hint="default"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火龙串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华兴鸭</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芋角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30斤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桂花肠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149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蛋饺</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200个</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汉堡腿肉</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22斤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吉祥肉丸</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双汇火腿</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3.6斤</w:t>
            </w:r>
            <w:r>
              <w:rPr>
                <w:rFonts w:hint="eastAsia" w:ascii="仿宋" w:hAnsi="仿宋" w:eastAsia="仿宋" w:cs="仿宋"/>
                <w:szCs w:val="24"/>
                <w:lang w:eastAsia="zh-CN"/>
              </w:rPr>
              <w:t>×</w:t>
            </w:r>
            <w:r>
              <w:rPr>
                <w:rFonts w:hint="eastAsia" w:ascii="仿宋" w:hAnsi="仿宋" w:eastAsia="仿宋" w:cs="仿宋"/>
                <w:szCs w:val="24"/>
              </w:rPr>
              <w:t>4条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茶香鹅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鸡架（大鸡壳）</w:t>
            </w:r>
          </w:p>
        </w:tc>
        <w:tc>
          <w:tcPr>
            <w:tcW w:w="2131" w:type="dxa"/>
            <w:vAlign w:val="center"/>
          </w:tcPr>
          <w:p>
            <w:pPr>
              <w:pStyle w:val="13"/>
              <w:widowControl/>
              <w:spacing w:after="0" w:afterAutospacing="0"/>
              <w:jc w:val="center"/>
              <w:rPr>
                <w:rFonts w:hint="eastAsia"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14斤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羊肉串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200串</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生肠</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巴沙鱼片</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20斤</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田鸡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17</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159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牛腩</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40</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160</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香酥芋圆</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161</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肥羊卷</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250g</w:t>
            </w:r>
            <w:r>
              <w:rPr>
                <w:rFonts w:hint="eastAsia" w:ascii="仿宋" w:hAnsi="仿宋" w:eastAsia="仿宋" w:cs="仿宋"/>
                <w:szCs w:val="24"/>
                <w:lang w:eastAsia="zh-CN"/>
              </w:rPr>
              <w:t>×</w:t>
            </w:r>
            <w:r>
              <w:rPr>
                <w:rFonts w:hint="eastAsia" w:ascii="仿宋" w:hAnsi="仿宋" w:eastAsia="仿宋" w:cs="仿宋"/>
                <w:szCs w:val="24"/>
              </w:rPr>
              <w:t>15包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162</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特级肥牛</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250g</w:t>
            </w:r>
            <w:r>
              <w:rPr>
                <w:rFonts w:hint="eastAsia" w:ascii="仿宋" w:hAnsi="仿宋" w:eastAsia="仿宋" w:cs="仿宋"/>
                <w:szCs w:val="24"/>
                <w:lang w:eastAsia="zh-CN"/>
              </w:rPr>
              <w:t>×</w:t>
            </w:r>
            <w:r>
              <w:rPr>
                <w:rFonts w:hint="eastAsia" w:ascii="仿宋" w:hAnsi="仿宋" w:eastAsia="仿宋" w:cs="仿宋"/>
                <w:szCs w:val="24"/>
              </w:rPr>
              <w:t>15包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163</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扁雪鱼（大）</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250g</w:t>
            </w:r>
            <w:r>
              <w:rPr>
                <w:rFonts w:hint="eastAsia" w:ascii="仿宋" w:hAnsi="仿宋" w:eastAsia="仿宋" w:cs="仿宋"/>
                <w:szCs w:val="24"/>
                <w:lang w:eastAsia="zh-CN"/>
              </w:rPr>
              <w:t>×</w:t>
            </w:r>
            <w:r>
              <w:rPr>
                <w:rFonts w:hint="eastAsia" w:ascii="仿宋" w:hAnsi="仿宋" w:eastAsia="仿宋" w:cs="仿宋"/>
                <w:szCs w:val="24"/>
              </w:rPr>
              <w:t>15包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164</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思念油条</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450g</w:t>
            </w:r>
            <w:r>
              <w:rPr>
                <w:rFonts w:hint="eastAsia" w:ascii="仿宋" w:hAnsi="仿宋" w:eastAsia="仿宋" w:cs="仿宋"/>
                <w:szCs w:val="24"/>
                <w:lang w:eastAsia="zh-CN"/>
              </w:rPr>
              <w:t>×</w:t>
            </w:r>
            <w:r>
              <w:rPr>
                <w:rFonts w:hint="eastAsia" w:ascii="仿宋" w:hAnsi="仿宋" w:eastAsia="仿宋" w:cs="仿宋"/>
                <w:szCs w:val="24"/>
              </w:rPr>
              <w:t>12包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165</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红蟹籽（大粒）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500g</w:t>
            </w:r>
            <w:r>
              <w:rPr>
                <w:rFonts w:hint="eastAsia" w:ascii="仿宋" w:hAnsi="仿宋" w:eastAsia="仿宋" w:cs="仿宋"/>
                <w:szCs w:val="24"/>
                <w:lang w:eastAsia="zh-CN"/>
              </w:rPr>
              <w:t>×</w:t>
            </w:r>
            <w:r>
              <w:rPr>
                <w:rFonts w:hint="eastAsia" w:ascii="仿宋" w:hAnsi="仿宋" w:eastAsia="仿宋" w:cs="仿宋"/>
                <w:szCs w:val="24"/>
              </w:rPr>
              <w:t>20盒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166</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十成佛饼</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10个</w:t>
            </w:r>
            <w:r>
              <w:rPr>
                <w:rFonts w:hint="eastAsia" w:ascii="仿宋" w:hAnsi="仿宋" w:eastAsia="仿宋" w:cs="仿宋"/>
                <w:szCs w:val="24"/>
                <w:lang w:eastAsia="zh-CN"/>
              </w:rPr>
              <w:t>×</w:t>
            </w:r>
            <w:r>
              <w:rPr>
                <w:rFonts w:hint="eastAsia" w:ascii="仿宋" w:hAnsi="仿宋" w:eastAsia="仿宋" w:cs="仿宋"/>
                <w:szCs w:val="24"/>
              </w:rPr>
              <w:t>20包</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167</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红蟹籽（小粒）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400g</w:t>
            </w:r>
            <w:r>
              <w:rPr>
                <w:rFonts w:hint="eastAsia" w:ascii="仿宋" w:hAnsi="仿宋" w:eastAsia="仿宋" w:cs="仿宋"/>
                <w:szCs w:val="24"/>
                <w:lang w:eastAsia="zh-CN"/>
              </w:rPr>
              <w:t>×</w:t>
            </w:r>
            <w:r>
              <w:rPr>
                <w:rFonts w:hint="eastAsia" w:ascii="仿宋" w:hAnsi="仿宋" w:eastAsia="仿宋" w:cs="仿宋"/>
                <w:szCs w:val="24"/>
              </w:rPr>
              <w:t>20盒</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168</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包心片</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0" w:type="dxa"/>
            <w:vAlign w:val="center"/>
          </w:tcPr>
          <w:p>
            <w:pPr>
              <w:pStyle w:val="13"/>
              <w:widowControl/>
              <w:spacing w:after="0" w:afterAutospacing="0"/>
              <w:jc w:val="center"/>
              <w:rPr>
                <w:rFonts w:ascii="仿宋" w:hAnsi="仿宋" w:eastAsia="仿宋" w:cs="仿宋"/>
                <w:szCs w:val="24"/>
              </w:rPr>
            </w:pPr>
            <w:r>
              <w:rPr>
                <w:rFonts w:hint="eastAsia" w:ascii="仿宋" w:hAnsi="仿宋" w:eastAsia="仿宋" w:cs="仿宋"/>
                <w:szCs w:val="24"/>
              </w:rPr>
              <w:t>169</w:t>
            </w:r>
          </w:p>
        </w:tc>
        <w:tc>
          <w:tcPr>
            <w:tcW w:w="2130"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鸡翅中</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1</w:t>
            </w:r>
            <w:r>
              <w:rPr>
                <w:rFonts w:hint="eastAsia" w:ascii="仿宋" w:hAnsi="仿宋" w:eastAsia="仿宋" w:cs="仿宋"/>
                <w:szCs w:val="24"/>
                <w:lang w:eastAsia="zh-CN"/>
              </w:rPr>
              <w:t>×</w:t>
            </w:r>
            <w:r>
              <w:rPr>
                <w:rFonts w:hint="eastAsia" w:ascii="仿宋" w:hAnsi="仿宋" w:eastAsia="仿宋" w:cs="仿宋"/>
                <w:szCs w:val="24"/>
              </w:rPr>
              <w:t>20</w:t>
            </w:r>
          </w:p>
        </w:tc>
        <w:tc>
          <w:tcPr>
            <w:tcW w:w="2131" w:type="dxa"/>
            <w:vAlign w:val="center"/>
          </w:tcPr>
          <w:p>
            <w:pPr>
              <w:pStyle w:val="13"/>
              <w:widowControl/>
              <w:spacing w:after="0" w:afterAutospacing="0"/>
              <w:jc w:val="center"/>
              <w:rPr>
                <w:rFonts w:ascii="仿宋" w:hAnsi="仿宋" w:eastAsia="仿宋" w:cs="仿宋"/>
                <w:kern w:val="0"/>
                <w:sz w:val="24"/>
                <w:szCs w:val="24"/>
                <w:lang w:val="en-US" w:eastAsia="zh-CN" w:bidi="ar-SA"/>
              </w:rPr>
            </w:pPr>
            <w:r>
              <w:rPr>
                <w:rFonts w:hint="eastAsia" w:ascii="仿宋" w:hAnsi="仿宋" w:eastAsia="仿宋" w:cs="仿宋"/>
                <w:szCs w:val="24"/>
              </w:rPr>
              <w:t>件</w:t>
            </w:r>
          </w:p>
        </w:tc>
      </w:tr>
    </w:tbl>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以上商品是主要供应食品及材料，可能涉及到一些其他小量的商品供应，不能一一列出，若有需要，</w:t>
      </w:r>
      <w:r>
        <w:rPr>
          <w:rFonts w:hint="eastAsia" w:ascii="仿宋" w:hAnsi="仿宋" w:eastAsia="仿宋" w:cs="仿宋"/>
          <w:kern w:val="2"/>
          <w:szCs w:val="24"/>
          <w:lang w:eastAsia="zh-CN"/>
        </w:rPr>
        <w:t>按</w:t>
      </w:r>
      <w:r>
        <w:rPr>
          <w:rFonts w:hint="eastAsia" w:ascii="仿宋" w:hAnsi="仿宋" w:eastAsia="仿宋" w:cs="仿宋"/>
          <w:kern w:val="2"/>
          <w:szCs w:val="24"/>
        </w:rPr>
        <w:t>基准价的确定规则</w:t>
      </w:r>
      <w:r>
        <w:rPr>
          <w:rFonts w:hint="eastAsia" w:ascii="仿宋" w:hAnsi="仿宋" w:eastAsia="仿宋" w:cs="仿宋"/>
          <w:kern w:val="2"/>
          <w:szCs w:val="24"/>
          <w:lang w:eastAsia="zh-CN"/>
        </w:rPr>
        <w:t>进行确定</w:t>
      </w:r>
      <w:r>
        <w:rPr>
          <w:rFonts w:hint="eastAsia" w:ascii="仿宋" w:hAnsi="仿宋" w:eastAsia="仿宋" w:cs="仿宋"/>
          <w:kern w:val="2"/>
          <w:szCs w:val="24"/>
        </w:rPr>
        <w:t>。</w:t>
      </w: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2、采购程序</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2.1、按每天需求供应，数量由采购人根据实际需求确定并在前一天下午下班前告知中标人。</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2.2、中标人必须于每日上午按采购人要求的时间地点将当批次全部货品送达采购人指地点，提供送货单、单据、凭证齐全完整，通过质量验收。所配送商品质量等不符合采购人要求的，采购人有权要求退换货，其中海鲜、肉类、蔬菜等保鲜品要求限时立即退换、补齐。</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2.3、除每日的定时配送外，对各食堂单位提出的零星配送请求，应在规定的时间内准时送达。采购人对供应的食品需要投标人加工后再配送的，投标人须加工到位后按时配送，不再另行计费。</w:t>
      </w: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2.4、采购人对每日配送的主副食品数（质）量进行检查验收，验收合格后在配送清单上签名，并当场在《主副食品采购情况登记本》登记每日采购详实情况，送货人和验收人双方签字作为评估和检查的依据。</w:t>
      </w:r>
    </w:p>
    <w:p>
      <w:pPr>
        <w:pStyle w:val="13"/>
        <w:widowControl/>
        <w:spacing w:before="0" w:beforeAutospacing="0" w:after="0" w:afterAutospacing="0" w:line="360" w:lineRule="auto"/>
        <w:ind w:firstLine="482" w:firstLineChars="200"/>
        <w:rPr>
          <w:rFonts w:ascii="仿宋" w:hAnsi="仿宋" w:eastAsia="仿宋" w:cs="仿宋"/>
          <w:color w:val="FF0000"/>
          <w:kern w:val="2"/>
          <w:szCs w:val="24"/>
        </w:rPr>
      </w:pPr>
      <w:r>
        <w:rPr>
          <w:rFonts w:hint="eastAsia" w:ascii="仿宋" w:hAnsi="仿宋" w:eastAsia="仿宋" w:cs="仿宋"/>
          <w:b/>
          <w:bCs/>
          <w:kern w:val="2"/>
          <w:szCs w:val="24"/>
        </w:rPr>
        <w:t>3、配送要求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3.1、配送时间要求：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投标人保证每日在采购人要求的时间将当批次主副食品配送达采购人指定地点，无特殊情况不得延误配送时间，不能及时送达当即与采购人联系，说明原因，特别是采购人遇特殊任务要求时，在厦门地区范围内，投标人应按采购人要求将食品及时配送到位，不得延误。</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如采购人需应急补货（如：应急安保任务等），投标人必须在60分钟内送达采购人指定地点。</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3.2、配送车辆及用具要求：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投标人必须拥有正规合法的配送运输设备及车辆1辆，并保证其配送运输车辆具备冷藏功能，确保所配送的主副食品（特别是夏季）保持新鲜优质，并具有与配送商品相匹配的冷藏、保温设备和容器、包装物，并保证所有用品用具符合行业配送要求及卫生标准且要定期消毒。</w:t>
      </w:r>
    </w:p>
    <w:p>
      <w:pPr>
        <w:pStyle w:val="13"/>
        <w:widowControl/>
        <w:spacing w:before="0" w:beforeAutospacing="0" w:after="0" w:afterAutospacing="0" w:line="360" w:lineRule="auto"/>
        <w:ind w:firstLine="480" w:firstLineChars="200"/>
        <w:rPr>
          <w:rFonts w:ascii="仿宋" w:hAnsi="仿宋" w:eastAsia="仿宋" w:cs="仿宋"/>
          <w:color w:val="FF0000"/>
          <w:kern w:val="2"/>
          <w:szCs w:val="24"/>
        </w:rPr>
      </w:pPr>
      <w:r>
        <w:rPr>
          <w:rFonts w:hint="eastAsia" w:ascii="仿宋" w:hAnsi="仿宋" w:eastAsia="仿宋" w:cs="仿宋"/>
          <w:kern w:val="2"/>
          <w:szCs w:val="24"/>
        </w:rPr>
        <w:t>3.3、配送场所要求：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投标人应有固定的食品常温和低温的仓储场所。</w:t>
      </w:r>
    </w:p>
    <w:p>
      <w:pPr>
        <w:pStyle w:val="13"/>
        <w:widowControl/>
        <w:spacing w:before="0" w:beforeAutospacing="0" w:after="0" w:afterAutospacing="0" w:line="360" w:lineRule="auto"/>
        <w:ind w:firstLine="480" w:firstLineChars="200"/>
        <w:rPr>
          <w:rFonts w:ascii="仿宋" w:hAnsi="仿宋" w:eastAsia="仿宋" w:cs="仿宋"/>
          <w:color w:val="FF0000"/>
          <w:kern w:val="2"/>
          <w:szCs w:val="24"/>
        </w:rPr>
      </w:pPr>
      <w:r>
        <w:rPr>
          <w:rFonts w:hint="eastAsia" w:ascii="仿宋" w:hAnsi="仿宋" w:eastAsia="仿宋" w:cs="仿宋"/>
          <w:kern w:val="2"/>
          <w:szCs w:val="24"/>
        </w:rPr>
        <w:t>投标人必须具备与配送商品相匹配的冷藏、保温设备和交通工具、容器、包装物，并保证所有用品用具符合行业配送要求及卫生标准。</w:t>
      </w:r>
    </w:p>
    <w:p>
      <w:pPr>
        <w:pStyle w:val="13"/>
        <w:widowControl/>
        <w:spacing w:before="0" w:beforeAutospacing="0" w:after="0" w:afterAutospacing="0" w:line="360" w:lineRule="auto"/>
        <w:ind w:firstLine="480" w:firstLineChars="200"/>
        <w:rPr>
          <w:rFonts w:ascii="仿宋" w:hAnsi="仿宋" w:eastAsia="仿宋" w:cs="仿宋"/>
          <w:color w:val="FF0000"/>
          <w:kern w:val="2"/>
          <w:szCs w:val="24"/>
        </w:rPr>
      </w:pPr>
      <w:r>
        <w:rPr>
          <w:rFonts w:hint="eastAsia" w:ascii="仿宋" w:hAnsi="仿宋" w:eastAsia="仿宋" w:cs="仿宋"/>
          <w:kern w:val="2"/>
          <w:szCs w:val="24"/>
        </w:rPr>
        <w:t>3.4、配送人员要求：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投标人应有专业、稳定的配送团队。投标人选配职工时，要做好人员背景审核工作，配送人员必须遵纪守法，无行贿犯罪记录，持健康证上岗，按规定着装，配带工作证，并做好公安机关保密工作，确保公安机关秘密不外泄。</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投标人应配备固定的项目联系人，不得随意变更。投标人须同时提供：①拟投入本项目总服务人员名单；②人员身份证；③人员健康证；④投标截止日（不含投标截止时间的当月）前六个月内任一个月投标人为其缴交的社保缴纳证明。</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3.5、投标人应提供配送服务方案（</w:t>
      </w:r>
      <w:r>
        <w:rPr>
          <w:rFonts w:hint="eastAsia" w:ascii="仿宋" w:hAnsi="仿宋" w:eastAsia="仿宋" w:cs="仿宋"/>
          <w:bCs/>
          <w:szCs w:val="24"/>
        </w:rPr>
        <w:t>包括但不限于配送保障措施、配送流程、明确配送时效等</w:t>
      </w:r>
      <w:r>
        <w:rPr>
          <w:rFonts w:hint="eastAsia" w:ascii="仿宋" w:hAnsi="仿宋" w:eastAsia="仿宋" w:cs="仿宋"/>
          <w:kern w:val="2"/>
          <w:szCs w:val="24"/>
        </w:rPr>
        <w:t>）</w:t>
      </w:r>
      <w:r>
        <w:rPr>
          <w:rFonts w:hint="eastAsia" w:ascii="仿宋" w:hAnsi="仿宋" w:eastAsia="仿宋" w:cs="仿宋"/>
          <w:kern w:val="2"/>
          <w:szCs w:val="24"/>
          <w:lang w:eastAsia="zh-CN"/>
        </w:rPr>
        <w:t>、日常</w:t>
      </w:r>
      <w:r>
        <w:rPr>
          <w:rFonts w:hint="eastAsia" w:ascii="仿宋" w:hAnsi="仿宋" w:eastAsia="仿宋" w:cs="仿宋"/>
          <w:kern w:val="2"/>
          <w:szCs w:val="24"/>
        </w:rPr>
        <w:t>配送备用方案（</w:t>
      </w:r>
      <w:r>
        <w:rPr>
          <w:rFonts w:hint="eastAsia" w:ascii="仿宋" w:hAnsi="仿宋" w:eastAsia="仿宋" w:cs="仿宋"/>
          <w:bCs/>
          <w:szCs w:val="24"/>
        </w:rPr>
        <w:t>包括但不限于货源不足情况， 配送人员临时变动情况、配送车辆临时出现意外情况等</w:t>
      </w:r>
      <w:r>
        <w:rPr>
          <w:rFonts w:hint="eastAsia" w:ascii="仿宋" w:hAnsi="仿宋" w:eastAsia="仿宋" w:cs="仿宋"/>
          <w:kern w:val="2"/>
          <w:szCs w:val="24"/>
        </w:rPr>
        <w:t>）货物质量保证方案（包括货物的来源、加工、包装、检验、存储、配送运输等整个供货系统各环节的质量保证及安全保证措施）；稳定主副食品价格方案（如日常供货、突发疫情、自然灾害等情况对应的稳定主副食品价格解决方案）；应急供货方案；应急事件处理方案；不合格食品退换货、补货方案；档案管理方案；客户沟通制度。</w:t>
      </w:r>
    </w:p>
    <w:p>
      <w:pPr>
        <w:pStyle w:val="13"/>
        <w:widowControl/>
        <w:spacing w:before="0" w:beforeAutospacing="0" w:after="0" w:afterAutospacing="0" w:line="360" w:lineRule="auto"/>
        <w:ind w:firstLine="482" w:firstLineChars="200"/>
        <w:rPr>
          <w:rFonts w:ascii="仿宋" w:hAnsi="仿宋" w:eastAsia="仿宋" w:cs="仿宋"/>
          <w:kern w:val="2"/>
          <w:szCs w:val="24"/>
        </w:rPr>
      </w:pPr>
      <w:r>
        <w:rPr>
          <w:rFonts w:hint="eastAsia" w:ascii="仿宋" w:hAnsi="仿宋" w:eastAsia="仿宋" w:cs="仿宋"/>
          <w:b/>
          <w:bCs/>
          <w:kern w:val="2"/>
          <w:szCs w:val="24"/>
        </w:rPr>
        <w:t>4、服务要求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4.1、食材品质要求</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4.1.1、投标人为采购人提供质量可靠、安全质优的“绿色、清洁、健康”的禽肉、水产、蔬菜、调料等主副食品。投标人必须保证日常配送供应的商品没有污染、变质、变型、过期等现象，产品符合各类食品卫生标准，符合《中华人民共和国食品安全法》及相关质量法规的规定。投标人应提供货源保障情况、货物质量保证方案（包括但不限于货物的来源、包装、检验、存储、配送运输等整个供货系统各环节的质量保证及安全保证措施）。</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4.1.2、所有食材除需满足以上要求外，还需满足相关的国家、省市、行业标准，以及食品监督管理部门的要求。供货时，采购人有权要求查验《厦门市生鲜食品上市凭证》，投标人需按要求提供，如无法提供的视为食品质量不合格。</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4.1.3、投标人必须从正规渠道（蔬菜生产基地、定点屠宰厂等正规厂家）采购，调味品等必须是正规商品，不得提供三无产品或假冒伪劣产品。</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4.1.4、所供肉类必须经卫生检验部门检疫，做到肉色新鲜、无腐败变质现象；蔬菜必须经农药检测，达到食品安全要求；投标人应拥有相应的农残留检测器材和人员，坚持每日配送前检测，并做好24小时实物留样。</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4.1.5、除冻品类外，投标人不得提供实际剩余保质期低于商品总保质期的二分之一的产品。</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4.1.6、产品票证要求</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autofit"/>
        <w:tblCellMar>
          <w:top w:w="0" w:type="dxa"/>
          <w:left w:w="108" w:type="dxa"/>
          <w:bottom w:w="0" w:type="dxa"/>
          <w:right w:w="108" w:type="dxa"/>
        </w:tblCellMar>
      </w:tblPr>
      <w:tblGrid>
        <w:gridCol w:w="1359"/>
        <w:gridCol w:w="3027"/>
        <w:gridCol w:w="3919"/>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567" w:hRule="exact"/>
        </w:trPr>
        <w:tc>
          <w:tcPr>
            <w:tcW w:w="13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b/>
                <w:bCs/>
                <w:kern w:val="2"/>
                <w:szCs w:val="24"/>
              </w:rPr>
            </w:pPr>
            <w:r>
              <w:rPr>
                <w:rFonts w:hint="eastAsia" w:ascii="仿宋" w:hAnsi="仿宋" w:eastAsia="仿宋" w:cs="仿宋"/>
                <w:b/>
                <w:bCs/>
                <w:kern w:val="2"/>
                <w:szCs w:val="24"/>
              </w:rPr>
              <w:t>类别</w:t>
            </w: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ind w:firstLine="482" w:firstLineChars="200"/>
              <w:jc w:val="center"/>
              <w:rPr>
                <w:rFonts w:ascii="仿宋" w:hAnsi="仿宋" w:eastAsia="仿宋" w:cs="仿宋"/>
                <w:b/>
                <w:bCs/>
                <w:kern w:val="2"/>
                <w:szCs w:val="24"/>
              </w:rPr>
            </w:pPr>
            <w:r>
              <w:rPr>
                <w:rFonts w:hint="eastAsia" w:ascii="仿宋" w:hAnsi="仿宋" w:eastAsia="仿宋" w:cs="仿宋"/>
                <w:b/>
                <w:bCs/>
                <w:kern w:val="2"/>
                <w:szCs w:val="24"/>
              </w:rPr>
              <w:t>产品资质名称</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ind w:firstLine="482" w:firstLineChars="200"/>
              <w:jc w:val="center"/>
              <w:rPr>
                <w:rFonts w:ascii="仿宋" w:hAnsi="仿宋" w:eastAsia="仿宋" w:cs="仿宋"/>
                <w:b/>
                <w:bCs/>
                <w:kern w:val="2"/>
                <w:szCs w:val="24"/>
              </w:rPr>
            </w:pPr>
            <w:r>
              <w:rPr>
                <w:rFonts w:hint="eastAsia" w:ascii="仿宋" w:hAnsi="仿宋" w:eastAsia="仿宋" w:cs="仿宋"/>
                <w:b/>
                <w:bCs/>
                <w:kern w:val="2"/>
                <w:szCs w:val="24"/>
              </w:rPr>
              <w:t>验收索证要求</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683" w:hRule="exact"/>
        </w:trPr>
        <w:tc>
          <w:tcPr>
            <w:tcW w:w="1359"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肉类</w:t>
            </w: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both"/>
              <w:rPr>
                <w:rFonts w:ascii="仿宋" w:hAnsi="仿宋" w:eastAsia="仿宋" w:cs="仿宋"/>
                <w:kern w:val="2"/>
                <w:szCs w:val="24"/>
              </w:rPr>
            </w:pPr>
            <w:r>
              <w:rPr>
                <w:rFonts w:hint="eastAsia" w:ascii="仿宋" w:hAnsi="仿宋" w:eastAsia="仿宋" w:cs="仿宋"/>
                <w:kern w:val="2"/>
                <w:szCs w:val="24"/>
              </w:rPr>
              <w:t>《动物产品检疫合格证明》</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由生产厂家所在地及产品销售集散地当地政府动物检疫部门出具的证明</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738" w:hRule="exac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pStyle w:val="13"/>
              <w:widowControl/>
              <w:spacing w:before="0" w:beforeAutospacing="0" w:after="0" w:afterAutospacing="0"/>
              <w:ind w:firstLine="480" w:firstLineChars="200"/>
              <w:jc w:val="center"/>
              <w:rPr>
                <w:rFonts w:ascii="仿宋" w:hAnsi="仿宋" w:eastAsia="仿宋" w:cs="仿宋"/>
                <w:kern w:val="2"/>
                <w:szCs w:val="24"/>
              </w:rPr>
            </w:pP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ind w:firstLine="480" w:firstLineChars="200"/>
              <w:jc w:val="center"/>
              <w:rPr>
                <w:rFonts w:ascii="仿宋" w:hAnsi="仿宋" w:eastAsia="仿宋" w:cs="仿宋"/>
                <w:kern w:val="2"/>
                <w:szCs w:val="24"/>
              </w:rPr>
            </w:pPr>
            <w:r>
              <w:rPr>
                <w:rFonts w:hint="eastAsia" w:ascii="仿宋" w:hAnsi="仿宋" w:eastAsia="仿宋" w:cs="仿宋"/>
                <w:kern w:val="2"/>
                <w:szCs w:val="24"/>
              </w:rPr>
              <w:t>《产品合格证》</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交货时提供本批次产品的出厂（库）检验合格证明，随货同行</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567" w:hRule="exac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pStyle w:val="13"/>
              <w:widowControl/>
              <w:spacing w:before="0" w:beforeAutospacing="0" w:after="0" w:afterAutospacing="0"/>
              <w:ind w:firstLine="480" w:firstLineChars="200"/>
              <w:jc w:val="center"/>
              <w:rPr>
                <w:rFonts w:ascii="仿宋" w:hAnsi="仿宋" w:eastAsia="仿宋" w:cs="仿宋"/>
                <w:kern w:val="2"/>
                <w:szCs w:val="24"/>
              </w:rPr>
            </w:pP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ind w:firstLine="480" w:firstLineChars="200"/>
              <w:jc w:val="center"/>
              <w:rPr>
                <w:rFonts w:ascii="仿宋" w:hAnsi="仿宋" w:eastAsia="仿宋" w:cs="仿宋"/>
                <w:kern w:val="2"/>
                <w:szCs w:val="24"/>
              </w:rPr>
            </w:pPr>
            <w:r>
              <w:rPr>
                <w:rFonts w:hint="eastAsia" w:ascii="仿宋" w:hAnsi="仿宋" w:eastAsia="仿宋" w:cs="仿宋"/>
                <w:kern w:val="2"/>
                <w:szCs w:val="24"/>
              </w:rPr>
              <w:t>货物清单</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加盖公章的货物清单（送货单）</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629" w:hRule="exact"/>
        </w:trPr>
        <w:tc>
          <w:tcPr>
            <w:tcW w:w="1359"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海鲜</w:t>
            </w: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贮存地的出入库检验证明</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交货时提供本批次产品的出厂（库）检验合格证明</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567" w:hRule="exact"/>
        </w:trPr>
        <w:tc>
          <w:tcPr>
            <w:tcW w:w="1359" w:type="dxa"/>
            <w:vMerge w:val="continue"/>
            <w:tcBorders>
              <w:top w:val="single" w:color="000000" w:sz="4" w:space="0"/>
              <w:left w:val="single" w:color="000000" w:sz="4" w:space="0"/>
              <w:bottom w:val="single" w:color="000000" w:sz="4" w:space="0"/>
              <w:right w:val="single" w:color="000000" w:sz="4" w:space="0"/>
            </w:tcBorders>
            <w:vAlign w:val="center"/>
          </w:tcPr>
          <w:p>
            <w:pPr>
              <w:pStyle w:val="13"/>
              <w:widowControl/>
              <w:spacing w:before="0" w:beforeAutospacing="0" w:after="0" w:afterAutospacing="0"/>
              <w:ind w:firstLine="480" w:firstLineChars="200"/>
              <w:jc w:val="center"/>
              <w:rPr>
                <w:rFonts w:ascii="仿宋" w:hAnsi="仿宋" w:eastAsia="仿宋" w:cs="仿宋"/>
                <w:kern w:val="2"/>
                <w:szCs w:val="24"/>
              </w:rPr>
            </w:pPr>
          </w:p>
        </w:tc>
        <w:tc>
          <w:tcPr>
            <w:tcW w:w="30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货物清单</w:t>
            </w:r>
          </w:p>
        </w:tc>
        <w:tc>
          <w:tcPr>
            <w:tcW w:w="391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加盖公章的货物清单（送货单）</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749" w:hRule="exact"/>
        </w:trPr>
        <w:tc>
          <w:tcPr>
            <w:tcW w:w="13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蔬菜、禽蛋类等食品</w:t>
            </w:r>
          </w:p>
        </w:tc>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按批次提供相应的质量检疫检验合格证</w:t>
            </w:r>
          </w:p>
        </w:tc>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13"/>
              <w:widowControl/>
              <w:spacing w:before="0" w:beforeAutospacing="0" w:after="0" w:afterAutospacing="0"/>
              <w:jc w:val="center"/>
              <w:rPr>
                <w:rFonts w:ascii="仿宋" w:hAnsi="仿宋" w:eastAsia="仿宋" w:cs="仿宋"/>
                <w:kern w:val="2"/>
                <w:szCs w:val="24"/>
              </w:rPr>
            </w:pPr>
            <w:r>
              <w:rPr>
                <w:rFonts w:hint="eastAsia" w:ascii="仿宋" w:hAnsi="仿宋" w:eastAsia="仿宋" w:cs="仿宋"/>
                <w:kern w:val="2"/>
                <w:szCs w:val="24"/>
              </w:rPr>
              <w:t>加盖公章的货物清单（送货单）</w:t>
            </w:r>
          </w:p>
        </w:tc>
      </w:tr>
    </w:tbl>
    <w:p>
      <w:pPr>
        <w:pStyle w:val="13"/>
        <w:widowControl/>
        <w:spacing w:before="0" w:beforeAutospacing="0" w:after="0" w:afterAutospacing="0" w:line="360" w:lineRule="auto"/>
        <w:ind w:firstLine="480" w:firstLineChars="200"/>
        <w:rPr>
          <w:rFonts w:ascii="仿宋" w:hAnsi="仿宋" w:eastAsia="仿宋" w:cs="仿宋"/>
          <w:kern w:val="2"/>
          <w:szCs w:val="24"/>
        </w:rPr>
      </w:pP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4.2、投标人应具有全年无休、全天候供货能力。</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4.3、投标人应配备检测仪，具有检测</w:t>
      </w:r>
      <w:r>
        <w:rPr>
          <w:rFonts w:hint="eastAsia" w:ascii="仿宋" w:hAnsi="仿宋" w:eastAsia="仿宋" w:cs="仿宋"/>
          <w:bCs/>
          <w:szCs w:val="24"/>
        </w:rPr>
        <w:t>农药残留检测、</w:t>
      </w:r>
      <w:r>
        <w:rPr>
          <w:rFonts w:hint="eastAsia" w:ascii="仿宋" w:hAnsi="仿宋" w:eastAsia="仿宋" w:cs="仿宋"/>
          <w:bCs/>
          <w:szCs w:val="24"/>
          <w:lang w:eastAsia="zh-CN"/>
        </w:rPr>
        <w:t>兽药</w:t>
      </w:r>
      <w:r>
        <w:rPr>
          <w:rFonts w:hint="eastAsia" w:ascii="仿宋" w:hAnsi="仿宋" w:eastAsia="仿宋" w:cs="仿宋"/>
          <w:bCs/>
          <w:szCs w:val="24"/>
        </w:rPr>
        <w:t>检测</w:t>
      </w:r>
      <w:r>
        <w:rPr>
          <w:rFonts w:hint="eastAsia" w:ascii="仿宋" w:hAnsi="仿宋" w:eastAsia="仿宋" w:cs="仿宋"/>
          <w:kern w:val="2"/>
          <w:szCs w:val="24"/>
        </w:rPr>
        <w:t>等功能。同时配备有食品冷冻库、冷藏库（或保鲜库）等。</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4</w:t>
      </w:r>
      <w:r>
        <w:rPr>
          <w:rFonts w:hint="eastAsia" w:ascii="仿宋" w:hAnsi="仿宋" w:eastAsia="仿宋" w:cs="仿宋"/>
          <w:kern w:val="2"/>
          <w:szCs w:val="24"/>
        </w:rPr>
        <w:t>、投标人应建立相应的应急保障机制，有义务积极做好特殊时期食品配送保障，如逢节假日、突发或临时任务、抢险救灾和自然灾害等特殊时期的食品配送，不得借故哄抬物价或拒绝配送，确保食品不间断供应。应提供临时任务、节假日、考评、检查、重要或大型活动应急供货方案（包括但不限于投标人应急供应时限、日常储备种类及数量以及保障措施和方案的有效性等）和应急事件处理方案（包括但不限于配送食物引起食物中毒事件、突发社会公共安全事件、防汛抗台等）。</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5</w:t>
      </w:r>
      <w:r>
        <w:rPr>
          <w:rFonts w:hint="eastAsia" w:ascii="仿宋" w:hAnsi="仿宋" w:eastAsia="仿宋" w:cs="仿宋"/>
          <w:kern w:val="2"/>
          <w:szCs w:val="24"/>
        </w:rPr>
        <w:t>、投标人应及时掌握市场行情，在某些食品价格波动较大时，应主动采购人沟通，提出调整意见，尽可能减少采购人损失；如果采购计划中个别食品市场临时难以保障时，投标人不得擅自改变品种，应主动与采购人沟通协调解决。</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6</w:t>
      </w:r>
      <w:r>
        <w:rPr>
          <w:rFonts w:hint="eastAsia" w:ascii="仿宋" w:hAnsi="仿宋" w:eastAsia="仿宋" w:cs="仿宋"/>
          <w:kern w:val="2"/>
          <w:szCs w:val="24"/>
        </w:rPr>
        <w:t>、采购人在验收过程中所指出的问题，投标人应当立即纠正或退换货物，不得无故不予退换，不得影响采购人日常炊事保障。</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7</w:t>
      </w:r>
      <w:r>
        <w:rPr>
          <w:rFonts w:hint="eastAsia" w:ascii="仿宋" w:hAnsi="仿宋" w:eastAsia="仿宋" w:cs="仿宋"/>
          <w:kern w:val="2"/>
          <w:szCs w:val="24"/>
        </w:rPr>
        <w:t>、投标人</w:t>
      </w:r>
      <w:r>
        <w:rPr>
          <w:rFonts w:hint="eastAsia" w:ascii="仿宋" w:hAnsi="仿宋" w:eastAsia="仿宋" w:cs="仿宋"/>
          <w:kern w:val="2"/>
          <w:szCs w:val="24"/>
          <w:highlight w:val="none"/>
        </w:rPr>
        <w:t>必须保证</w:t>
      </w:r>
      <w:r>
        <w:rPr>
          <w:rFonts w:hint="eastAsia" w:ascii="仿宋" w:hAnsi="仿宋" w:eastAsia="仿宋" w:cs="仿宋"/>
          <w:kern w:val="2"/>
          <w:szCs w:val="24"/>
          <w:highlight w:val="none"/>
          <w:lang w:eastAsia="zh-CN"/>
        </w:rPr>
        <w:t>账物</w:t>
      </w:r>
      <w:r>
        <w:rPr>
          <w:rFonts w:hint="eastAsia" w:ascii="仿宋" w:hAnsi="仿宋" w:eastAsia="仿宋" w:cs="仿宋"/>
          <w:kern w:val="2"/>
          <w:szCs w:val="24"/>
          <w:highlight w:val="none"/>
        </w:rPr>
        <w:t>（量）相符，若发现篡改、伪造配送清单，一经查实，投标人要承担违约责任，采购人有权对投标人</w:t>
      </w:r>
      <w:r>
        <w:rPr>
          <w:rFonts w:hint="eastAsia" w:ascii="仿宋" w:hAnsi="仿宋" w:eastAsia="仿宋" w:cs="仿宋"/>
          <w:kern w:val="2"/>
          <w:szCs w:val="24"/>
        </w:rPr>
        <w:t>收取伪造清单总额5到10倍的违约金，并有权解除合同。</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8</w:t>
      </w:r>
      <w:r>
        <w:rPr>
          <w:rFonts w:hint="eastAsia" w:ascii="仿宋" w:hAnsi="仿宋" w:eastAsia="仿宋" w:cs="仿宋"/>
          <w:kern w:val="2"/>
          <w:szCs w:val="24"/>
        </w:rPr>
        <w:t>、投标人应按照采购人的订单情况、指定时间、地点等要求送货，并根据采购人需要，能每天及时补货，提供优质的服务，做到随叫随到、按需供应，不得以任何借口、任何理由推拖、延迟。</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w:t>
      </w:r>
      <w:r>
        <w:rPr>
          <w:rFonts w:hint="eastAsia" w:ascii="仿宋" w:hAnsi="仿宋" w:eastAsia="仿宋" w:cs="仿宋"/>
          <w:kern w:val="2"/>
          <w:szCs w:val="24"/>
          <w:lang w:val="en-US" w:eastAsia="zh-CN"/>
        </w:rPr>
        <w:t>9</w:t>
      </w:r>
      <w:r>
        <w:rPr>
          <w:rFonts w:hint="eastAsia" w:ascii="仿宋" w:hAnsi="仿宋" w:eastAsia="仿宋" w:cs="仿宋"/>
          <w:kern w:val="2"/>
          <w:szCs w:val="24"/>
        </w:rPr>
        <w:t>、投标人所配送商品质量等不符合采购人要求的，采购人有权要求退换货，投标人必须在采购人要求的时间内补齐，由此产生的一切费用由投标人承担。</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w:t>
      </w:r>
      <w:r>
        <w:rPr>
          <w:rFonts w:hint="eastAsia" w:ascii="仿宋" w:hAnsi="仿宋" w:eastAsia="仿宋" w:cs="仿宋"/>
          <w:kern w:val="2"/>
          <w:szCs w:val="24"/>
          <w:lang w:val="en-US" w:eastAsia="zh-CN"/>
        </w:rPr>
        <w:t>0</w:t>
      </w:r>
      <w:r>
        <w:rPr>
          <w:rFonts w:hint="eastAsia" w:ascii="仿宋" w:hAnsi="仿宋" w:eastAsia="仿宋" w:cs="仿宋"/>
          <w:kern w:val="2"/>
          <w:szCs w:val="24"/>
        </w:rPr>
        <w:t>、因商品配送问题造成的食物中毒等群体性事件的，投标人须承担由此造成的全部经济损失和法律责任。</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4.1</w:t>
      </w:r>
      <w:r>
        <w:rPr>
          <w:rFonts w:hint="eastAsia" w:ascii="仿宋" w:hAnsi="仿宋" w:eastAsia="仿宋" w:cs="仿宋"/>
          <w:kern w:val="2"/>
          <w:szCs w:val="24"/>
          <w:lang w:val="en-US" w:eastAsia="zh-CN"/>
        </w:rPr>
        <w:t>1</w:t>
      </w:r>
      <w:r>
        <w:rPr>
          <w:rFonts w:hint="eastAsia" w:ascii="仿宋" w:hAnsi="仿宋" w:eastAsia="仿宋" w:cs="仿宋"/>
          <w:kern w:val="2"/>
          <w:szCs w:val="24"/>
        </w:rPr>
        <w:t>、投标人应提供完善的档案管理制度和针对客户沟通、客户投诉的处理制度。</w:t>
      </w: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5、基准价的确定规则</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5.1、基准价的确定时间：每周五为采购人同中标人确定基准价的日期。每周五确定的基准价为下一周厦门市公安局集美分局全部食堂统一的基准价执行标准。</w:t>
      </w:r>
    </w:p>
    <w:p>
      <w:pPr>
        <w:pStyle w:val="13"/>
        <w:widowControl/>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rPr>
        <w:t>5.2、商品报价清单的提供：中标人须提前进行市场走访，并于每周五向采购人提交所有品种下一期的商品报价清单，清单内须注明商品的名称、品种（牌）、规格（同一品类产品须区分规格大小）、计量单位、数量、单价，且针对不同规格的同一种类食品食材价格上应有</w:t>
      </w:r>
      <w:r>
        <w:rPr>
          <w:rFonts w:hint="eastAsia" w:ascii="仿宋" w:hAnsi="仿宋" w:eastAsia="仿宋" w:cs="仿宋"/>
          <w:kern w:val="2"/>
          <w:szCs w:val="24"/>
          <w:highlight w:val="none"/>
        </w:rPr>
        <w:t>明确区分，以便采购人及时订制食品食材采购计划。基准价应符合同期的市场价格水平。</w:t>
      </w:r>
    </w:p>
    <w:p>
      <w:pPr>
        <w:pStyle w:val="13"/>
        <w:widowControl/>
        <w:spacing w:before="0" w:beforeAutospacing="0" w:after="0" w:afterAutospacing="0" w:line="360" w:lineRule="auto"/>
        <w:ind w:firstLine="482" w:firstLineChars="200"/>
        <w:rPr>
          <w:rFonts w:hint="eastAsia" w:ascii="仿宋" w:hAnsi="仿宋" w:eastAsia="仿宋" w:cs="仿宋"/>
          <w:b/>
          <w:bCs w:val="0"/>
          <w:kern w:val="2"/>
          <w:szCs w:val="24"/>
          <w:lang w:eastAsia="zh-CN"/>
        </w:rPr>
      </w:pPr>
      <w:r>
        <w:rPr>
          <w:rFonts w:ascii="宋体" w:hAnsi="宋体" w:eastAsia="宋体" w:cs="宋体"/>
          <w:b/>
          <w:bCs w:val="0"/>
          <w:sz w:val="24"/>
        </w:rPr>
        <w:t>★</w:t>
      </w:r>
      <w:r>
        <w:rPr>
          <w:rFonts w:hint="eastAsia" w:ascii="仿宋" w:hAnsi="仿宋" w:eastAsia="仿宋" w:cs="仿宋"/>
          <w:b/>
          <w:bCs w:val="0"/>
          <w:kern w:val="2"/>
          <w:szCs w:val="24"/>
          <w:highlight w:val="none"/>
        </w:rPr>
        <w:t>5.3、基准价的确定方式：由采购人从厦门市集美区的大润发、永辉、新华都、夏商民兴等中大型超市或集美区各派出所临近的中大型菜市场中选择任意2家</w:t>
      </w:r>
      <w:r>
        <w:rPr>
          <w:rFonts w:hint="eastAsia" w:ascii="仿宋" w:hAnsi="仿宋" w:eastAsia="仿宋" w:cs="仿宋"/>
          <w:b/>
          <w:bCs w:val="0"/>
          <w:kern w:val="2"/>
          <w:szCs w:val="24"/>
          <w:highlight w:val="none"/>
          <w:lang w:eastAsia="zh-CN"/>
        </w:rPr>
        <w:t>进行市场询价（询价小组成员由采购人和中标人构成），</w:t>
      </w:r>
      <w:r>
        <w:rPr>
          <w:rFonts w:hint="eastAsia" w:ascii="仿宋" w:hAnsi="仿宋" w:eastAsia="仿宋" w:cs="仿宋"/>
          <w:b/>
          <w:bCs w:val="0"/>
          <w:kern w:val="2"/>
          <w:szCs w:val="24"/>
          <w:highlight w:val="none"/>
        </w:rPr>
        <w:t>2家的平均价格确定为下一期执</w:t>
      </w:r>
      <w:r>
        <w:rPr>
          <w:rFonts w:hint="eastAsia" w:ascii="仿宋" w:hAnsi="仿宋" w:eastAsia="仿宋" w:cs="仿宋"/>
          <w:b/>
          <w:bCs w:val="0"/>
          <w:kern w:val="2"/>
          <w:szCs w:val="24"/>
        </w:rPr>
        <w:t>行的基准价清单。基准价确定的期间，采购人还有权将厦门市发展和改革委员会官方网站-便民专栏-今日民生模块（http://dpc.xm.gov.cn/bmzl/jrms/ly/）发布的价格信息作为基准价定价的参考依据。基准价询价地址以采购人通知为准。投标人必须在投标文件中</w:t>
      </w:r>
      <w:r>
        <w:rPr>
          <w:rFonts w:hint="eastAsia" w:ascii="仿宋" w:hAnsi="仿宋" w:eastAsia="仿宋" w:cs="仿宋"/>
          <w:b/>
          <w:bCs w:val="0"/>
          <w:kern w:val="2"/>
          <w:szCs w:val="24"/>
          <w:lang w:eastAsia="zh-CN"/>
        </w:rPr>
        <w:t>提供接受本项“</w:t>
      </w:r>
      <w:r>
        <w:rPr>
          <w:rFonts w:hint="eastAsia" w:ascii="仿宋" w:hAnsi="仿宋" w:eastAsia="仿宋" w:cs="仿宋"/>
          <w:b/>
          <w:bCs w:val="0"/>
          <w:kern w:val="2"/>
          <w:szCs w:val="24"/>
          <w:highlight w:val="none"/>
        </w:rPr>
        <w:t>基准价的确定方式</w:t>
      </w:r>
      <w:r>
        <w:rPr>
          <w:rFonts w:hint="eastAsia" w:ascii="仿宋" w:hAnsi="仿宋" w:eastAsia="仿宋" w:cs="仿宋"/>
          <w:b/>
          <w:bCs w:val="0"/>
          <w:kern w:val="2"/>
          <w:szCs w:val="24"/>
          <w:highlight w:val="none"/>
          <w:lang w:eastAsia="zh-CN"/>
        </w:rPr>
        <w:t>”</w:t>
      </w:r>
      <w:r>
        <w:rPr>
          <w:rFonts w:hint="eastAsia" w:ascii="仿宋" w:hAnsi="仿宋" w:eastAsia="仿宋" w:cs="仿宋"/>
          <w:b/>
          <w:bCs w:val="0"/>
          <w:kern w:val="2"/>
          <w:szCs w:val="24"/>
          <w:lang w:eastAsia="zh-CN"/>
        </w:rPr>
        <w:t>的书面承诺。否则为无效投标。</w:t>
      </w:r>
    </w:p>
    <w:p>
      <w:pPr>
        <w:pStyle w:val="13"/>
        <w:widowControl/>
        <w:spacing w:before="0" w:beforeAutospacing="0" w:after="0" w:afterAutospacing="0" w:line="360" w:lineRule="auto"/>
        <w:ind w:firstLine="482" w:firstLineChars="200"/>
        <w:rPr>
          <w:rFonts w:hint="eastAsia" w:ascii="仿宋" w:hAnsi="仿宋" w:eastAsia="仿宋" w:cs="仿宋"/>
          <w:b/>
          <w:bCs/>
          <w:kern w:val="2"/>
          <w:szCs w:val="24"/>
          <w:highlight w:val="none"/>
        </w:rPr>
      </w:pPr>
      <w:r>
        <w:rPr>
          <w:rFonts w:hint="eastAsia" w:ascii="仿宋" w:hAnsi="仿宋" w:eastAsia="仿宋" w:cs="仿宋"/>
          <w:b/>
          <w:bCs/>
          <w:kern w:val="2"/>
          <w:szCs w:val="24"/>
        </w:rPr>
        <w:t>5.4、接采购人通知后，中标人提供指定超市或菜市场的全品类价格(需有图片为证)，若采购人发现中标人提供的价格虚假（例如：以优质品的价格作为普通品的价格）等与实际不相符的情况，采购人发现中标人采取欺骗、隐瞒、虚报等手段，故意抬</w:t>
      </w:r>
      <w:r>
        <w:rPr>
          <w:rFonts w:hint="eastAsia" w:ascii="仿宋" w:hAnsi="仿宋" w:eastAsia="仿宋" w:cs="仿宋"/>
          <w:b/>
          <w:bCs/>
          <w:kern w:val="2"/>
          <w:szCs w:val="24"/>
          <w:highlight w:val="none"/>
        </w:rPr>
        <w:t>高食品食材配送价格的或食品食材的配送价格高于市场价格，第一次采购人有权扣除中标人当月货款的5%；第二次采购人有权扣除中标人当月货款的10%；第三次采购人将</w:t>
      </w:r>
      <w:r>
        <w:rPr>
          <w:rFonts w:ascii="仿宋" w:hAnsi="仿宋" w:eastAsia="仿宋" w:cs="仿宋"/>
          <w:b/>
          <w:sz w:val="24"/>
        </w:rPr>
        <w:t>有权取其消配送资格</w:t>
      </w:r>
      <w:r>
        <w:rPr>
          <w:rFonts w:hint="eastAsia" w:ascii="仿宋" w:hAnsi="仿宋" w:eastAsia="仿宋" w:cs="仿宋"/>
          <w:b/>
          <w:bCs/>
          <w:kern w:val="2"/>
          <w:szCs w:val="24"/>
          <w:highlight w:val="none"/>
        </w:rPr>
        <w:t>，对采购人造成损失的，需另行支付相应的赔偿。</w:t>
      </w:r>
    </w:p>
    <w:p>
      <w:pPr>
        <w:pStyle w:val="13"/>
        <w:widowControl/>
        <w:spacing w:before="0" w:beforeAutospacing="0" w:after="0" w:afterAutospacing="0" w:line="360" w:lineRule="auto"/>
        <w:ind w:firstLine="482" w:firstLineChars="200"/>
        <w:rPr>
          <w:rFonts w:ascii="仿宋" w:hAnsi="仿宋" w:eastAsia="仿宋" w:cs="仿宋"/>
          <w:b/>
          <w:bCs/>
          <w:kern w:val="2"/>
          <w:szCs w:val="24"/>
          <w:highlight w:val="none"/>
        </w:rPr>
      </w:pPr>
      <w:r>
        <w:rPr>
          <w:rFonts w:hint="eastAsia" w:ascii="仿宋" w:hAnsi="仿宋" w:eastAsia="仿宋" w:cs="仿宋"/>
          <w:b/>
          <w:bCs/>
          <w:kern w:val="2"/>
          <w:szCs w:val="24"/>
          <w:highlight w:val="none"/>
        </w:rPr>
        <w:t>6、验收标准</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6.1、验收依据：招标文件、投标文件、合同、检测报告、检测证书及国家有关的质量标准规定，均为验收依据。</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6.2、</w:t>
      </w:r>
      <w:r>
        <w:rPr>
          <w:rFonts w:hint="eastAsia" w:ascii="仿宋" w:hAnsi="仿宋" w:eastAsia="仿宋" w:cs="仿宋"/>
          <w:kern w:val="2"/>
          <w:szCs w:val="24"/>
          <w:lang w:eastAsia="zh-CN"/>
        </w:rPr>
        <w:t>中标</w:t>
      </w:r>
      <w:r>
        <w:rPr>
          <w:rFonts w:hint="eastAsia" w:ascii="仿宋" w:hAnsi="仿宋" w:eastAsia="仿宋" w:cs="仿宋"/>
          <w:kern w:val="2"/>
          <w:szCs w:val="24"/>
        </w:rPr>
        <w:t>人应按采购人规定的时间内送到指定地点，以便采购人做好收货准备。</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6.3、货到指定地点后，由采购人专门人员根据采购要求以及本合同约定对货物进行验收，</w:t>
      </w:r>
      <w:r>
        <w:rPr>
          <w:rFonts w:hint="eastAsia" w:ascii="仿宋" w:hAnsi="仿宋" w:eastAsia="仿宋" w:cs="仿宋"/>
          <w:kern w:val="2"/>
          <w:szCs w:val="24"/>
          <w:lang w:eastAsia="zh-CN"/>
        </w:rPr>
        <w:t>中标</w:t>
      </w:r>
      <w:r>
        <w:rPr>
          <w:rFonts w:hint="eastAsia" w:ascii="仿宋" w:hAnsi="仿宋" w:eastAsia="仿宋" w:cs="仿宋"/>
          <w:kern w:val="2"/>
          <w:szCs w:val="24"/>
        </w:rPr>
        <w:t>人不得随意放置货物后离去。</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6.4、货到指定地点后，采购人指定人员对商品的有关质量、外观、规格、数量或重量或规格、品质进行检验。如果检验发现质量、外观、数量或重量或规格、品质等与合同规定有不符合或有质量问题时，或发现超过保质期或有肉眼可察的不符合食品卫生安全标准的商品，采购人有权即时拒收货物，并有权要求换货或退货，同时补货应及时迅速，不应对采购人造成影响。采购人将对</w:t>
      </w:r>
      <w:r>
        <w:rPr>
          <w:rFonts w:hint="eastAsia" w:ascii="仿宋" w:hAnsi="仿宋" w:eastAsia="仿宋" w:cs="仿宋"/>
          <w:kern w:val="2"/>
          <w:szCs w:val="24"/>
          <w:lang w:eastAsia="zh-CN"/>
        </w:rPr>
        <w:t>中标</w:t>
      </w:r>
      <w:r>
        <w:rPr>
          <w:rFonts w:hint="eastAsia" w:ascii="仿宋" w:hAnsi="仿宋" w:eastAsia="仿宋" w:cs="仿宋"/>
          <w:kern w:val="2"/>
          <w:szCs w:val="24"/>
        </w:rPr>
        <w:t>人展开质量监督考核。</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6.5、干货、调味品、粮油副食等货物在开箱检验时必须完好，无破损，配置与装箱单相符，标记编号等字体清晰，能够准确无误地表示货物的型号、规格、制造商，并且数量、质量不得低于本招标文件及订单中提出的要求。</w:t>
      </w:r>
    </w:p>
    <w:p>
      <w:pPr>
        <w:pStyle w:val="13"/>
        <w:widowControl/>
        <w:spacing w:before="0" w:beforeAutospacing="0" w:after="0" w:afterAutospacing="0" w:line="360" w:lineRule="auto"/>
        <w:ind w:firstLine="480" w:firstLineChars="200"/>
        <w:rPr>
          <w:rFonts w:ascii="仿宋" w:hAnsi="仿宋" w:eastAsia="仿宋" w:cs="仿宋"/>
          <w:color w:val="FF0000"/>
          <w:kern w:val="2"/>
          <w:szCs w:val="24"/>
        </w:rPr>
      </w:pPr>
      <w:r>
        <w:rPr>
          <w:rFonts w:hint="eastAsia" w:ascii="仿宋" w:hAnsi="仿宋" w:eastAsia="仿宋" w:cs="仿宋"/>
          <w:kern w:val="2"/>
          <w:szCs w:val="24"/>
        </w:rPr>
        <w:t>6.6、每次供货时，采购人有权要求</w:t>
      </w:r>
      <w:r>
        <w:rPr>
          <w:rFonts w:hint="eastAsia" w:ascii="仿宋" w:hAnsi="仿宋" w:eastAsia="仿宋" w:cs="仿宋"/>
          <w:kern w:val="2"/>
          <w:szCs w:val="24"/>
          <w:lang w:eastAsia="zh-CN"/>
        </w:rPr>
        <w:t>中标</w:t>
      </w:r>
      <w:r>
        <w:rPr>
          <w:rFonts w:hint="eastAsia" w:ascii="仿宋" w:hAnsi="仿宋" w:eastAsia="仿宋" w:cs="仿宋"/>
          <w:kern w:val="2"/>
          <w:szCs w:val="24"/>
        </w:rPr>
        <w:t>人提供少量封样商品。</w:t>
      </w:r>
    </w:p>
    <w:p>
      <w:pPr>
        <w:pStyle w:val="13"/>
        <w:widowControl/>
        <w:spacing w:before="0" w:beforeAutospacing="0" w:after="0" w:afterAutospacing="0" w:line="360" w:lineRule="auto"/>
        <w:ind w:firstLine="482" w:firstLineChars="200"/>
        <w:rPr>
          <w:rFonts w:ascii="仿宋" w:hAnsi="仿宋" w:eastAsia="仿宋" w:cs="仿宋"/>
          <w:b/>
          <w:bCs/>
          <w:kern w:val="2"/>
          <w:szCs w:val="24"/>
        </w:rPr>
      </w:pPr>
      <w:r>
        <w:rPr>
          <w:rFonts w:hint="eastAsia" w:ascii="仿宋" w:hAnsi="仿宋" w:eastAsia="仿宋" w:cs="仿宋"/>
          <w:b/>
          <w:bCs/>
          <w:kern w:val="2"/>
          <w:szCs w:val="24"/>
        </w:rPr>
        <w:t>7、交货验收程序：</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7.1、双方人员核对订货单据；</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7.2、货物包装检查：采购人有权拒收包装不合格的货物，做退货处理或要求</w:t>
      </w:r>
      <w:r>
        <w:rPr>
          <w:rFonts w:hint="eastAsia" w:ascii="仿宋" w:hAnsi="仿宋" w:eastAsia="仿宋" w:cs="仿宋"/>
          <w:kern w:val="2"/>
          <w:szCs w:val="24"/>
          <w:lang w:eastAsia="zh-CN"/>
        </w:rPr>
        <w:t>中标</w:t>
      </w:r>
      <w:r>
        <w:rPr>
          <w:rFonts w:hint="eastAsia" w:ascii="仿宋" w:hAnsi="仿宋" w:eastAsia="仿宋" w:cs="仿宋"/>
          <w:kern w:val="2"/>
          <w:szCs w:val="24"/>
        </w:rPr>
        <w:t>人更换货物。</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7.3、保质期检查：采购人有权拒收保质期不合格的货物，做退货处理或要求</w:t>
      </w:r>
      <w:r>
        <w:rPr>
          <w:rFonts w:hint="eastAsia" w:ascii="仿宋" w:hAnsi="仿宋" w:eastAsia="仿宋" w:cs="仿宋"/>
          <w:kern w:val="2"/>
          <w:szCs w:val="24"/>
          <w:lang w:eastAsia="zh-CN"/>
        </w:rPr>
        <w:t>中标</w:t>
      </w:r>
      <w:r>
        <w:rPr>
          <w:rFonts w:hint="eastAsia" w:ascii="仿宋" w:hAnsi="仿宋" w:eastAsia="仿宋" w:cs="仿宋"/>
          <w:kern w:val="2"/>
          <w:szCs w:val="24"/>
        </w:rPr>
        <w:t>人更换货物。</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7.4、生鲜货物的外观检查：采购人有权拒收外观检查不合格的货物，做退货处理或要求</w:t>
      </w:r>
      <w:r>
        <w:rPr>
          <w:rFonts w:hint="eastAsia" w:ascii="仿宋" w:hAnsi="仿宋" w:eastAsia="仿宋" w:cs="仿宋"/>
          <w:kern w:val="2"/>
          <w:szCs w:val="24"/>
          <w:lang w:eastAsia="zh-CN"/>
        </w:rPr>
        <w:t>中标</w:t>
      </w:r>
      <w:r>
        <w:rPr>
          <w:rFonts w:hint="eastAsia" w:ascii="仿宋" w:hAnsi="仿宋" w:eastAsia="仿宋" w:cs="仿宋"/>
          <w:kern w:val="2"/>
          <w:szCs w:val="24"/>
        </w:rPr>
        <w:t>人更换货物。</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7.5、数量检查：货物数量不足的，</w:t>
      </w:r>
      <w:r>
        <w:rPr>
          <w:rFonts w:hint="eastAsia" w:ascii="仿宋" w:hAnsi="仿宋" w:eastAsia="仿宋" w:cs="仿宋"/>
          <w:kern w:val="2"/>
          <w:szCs w:val="24"/>
          <w:lang w:eastAsia="zh-CN"/>
        </w:rPr>
        <w:t>中标</w:t>
      </w:r>
      <w:r>
        <w:rPr>
          <w:rFonts w:hint="eastAsia" w:ascii="仿宋" w:hAnsi="仿宋" w:eastAsia="仿宋" w:cs="仿宋"/>
          <w:kern w:val="2"/>
          <w:szCs w:val="24"/>
        </w:rPr>
        <w:t>人必须按照订单数量补齐货物；送货数量超出订货数量的，超出部分采购人有权拒收，</w:t>
      </w:r>
      <w:r>
        <w:rPr>
          <w:rFonts w:hint="eastAsia" w:ascii="仿宋" w:hAnsi="仿宋" w:eastAsia="仿宋" w:cs="仿宋"/>
          <w:kern w:val="2"/>
          <w:szCs w:val="24"/>
          <w:lang w:eastAsia="zh-CN"/>
        </w:rPr>
        <w:t>中标</w:t>
      </w:r>
      <w:r>
        <w:rPr>
          <w:rFonts w:hint="eastAsia" w:ascii="仿宋" w:hAnsi="仿宋" w:eastAsia="仿宋" w:cs="仿宋"/>
          <w:kern w:val="2"/>
          <w:szCs w:val="24"/>
        </w:rPr>
        <w:t>人应将多余货物清运出采购人场所。</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7.6、如</w:t>
      </w:r>
      <w:r>
        <w:rPr>
          <w:rFonts w:hint="eastAsia" w:ascii="仿宋" w:hAnsi="仿宋" w:eastAsia="仿宋" w:cs="仿宋"/>
          <w:kern w:val="2"/>
          <w:szCs w:val="24"/>
          <w:lang w:eastAsia="zh-CN"/>
        </w:rPr>
        <w:t>中标</w:t>
      </w:r>
      <w:r>
        <w:rPr>
          <w:rFonts w:hint="eastAsia" w:ascii="仿宋" w:hAnsi="仿宋" w:eastAsia="仿宋" w:cs="仿宋"/>
          <w:kern w:val="2"/>
          <w:szCs w:val="24"/>
        </w:rPr>
        <w:t>人配送的货物（包括加工）未达到采购人的实际需求，采购人有权拒收，</w:t>
      </w:r>
      <w:r>
        <w:rPr>
          <w:rFonts w:hint="eastAsia" w:ascii="仿宋" w:hAnsi="仿宋" w:eastAsia="仿宋" w:cs="仿宋"/>
          <w:kern w:val="2"/>
          <w:szCs w:val="24"/>
          <w:lang w:eastAsia="zh-CN"/>
        </w:rPr>
        <w:t>中标</w:t>
      </w:r>
      <w:r>
        <w:rPr>
          <w:rFonts w:hint="eastAsia" w:ascii="仿宋" w:hAnsi="仿宋" w:eastAsia="仿宋" w:cs="仿宋"/>
          <w:kern w:val="2"/>
          <w:szCs w:val="24"/>
        </w:rPr>
        <w:t>人不得有异议。</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7.7、货物验收合格后，双方在验收登记表上签字确认，验收登记表作为支付依据。</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7.8、服务期如果发现货物的质量或规格与规定不符，或证明货物有缺陷或不符合食品安全质量标准的，包括潜在的缺陷或使用不合适的原材料等，采购人有权根据其检验证书及质量保证条款按合同条款的规定索赔及追究</w:t>
      </w:r>
      <w:r>
        <w:rPr>
          <w:rFonts w:hint="eastAsia" w:ascii="仿宋" w:hAnsi="仿宋" w:eastAsia="仿宋" w:cs="仿宋"/>
          <w:kern w:val="2"/>
          <w:szCs w:val="24"/>
          <w:lang w:eastAsia="zh-CN"/>
        </w:rPr>
        <w:t>中标</w:t>
      </w:r>
      <w:r>
        <w:rPr>
          <w:rFonts w:hint="eastAsia" w:ascii="仿宋" w:hAnsi="仿宋" w:eastAsia="仿宋" w:cs="仿宋"/>
          <w:kern w:val="2"/>
          <w:szCs w:val="24"/>
        </w:rPr>
        <w:t>人的违约责任。</w:t>
      </w:r>
    </w:p>
    <w:p>
      <w:pPr>
        <w:pStyle w:val="13"/>
        <w:widowControl/>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rPr>
        <w:t>7.9、</w:t>
      </w:r>
      <w:r>
        <w:rPr>
          <w:rFonts w:hint="eastAsia" w:ascii="仿宋" w:hAnsi="仿宋" w:eastAsia="仿宋" w:cs="仿宋"/>
          <w:kern w:val="2"/>
          <w:szCs w:val="24"/>
          <w:highlight w:val="none"/>
        </w:rPr>
        <w:t>采购人有权委托我国相关具有检验资质的部门、单位、机构对货物的质量进行检验，其检验结果将作为验收标准的组成部分之一。</w:t>
      </w:r>
    </w:p>
    <w:p>
      <w:pPr>
        <w:pStyle w:val="13"/>
        <w:widowControl/>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highlight w:val="none"/>
        </w:rPr>
        <w:t>7.10、验收时</w:t>
      </w:r>
      <w:r>
        <w:rPr>
          <w:rFonts w:hint="eastAsia" w:ascii="仿宋" w:hAnsi="仿宋" w:eastAsia="仿宋" w:cs="仿宋"/>
          <w:kern w:val="2"/>
          <w:szCs w:val="24"/>
          <w:lang w:eastAsia="zh-CN"/>
        </w:rPr>
        <w:t>中标</w:t>
      </w:r>
      <w:r>
        <w:rPr>
          <w:rFonts w:hint="eastAsia" w:ascii="仿宋" w:hAnsi="仿宋" w:eastAsia="仿宋" w:cs="仿宋"/>
          <w:kern w:val="2"/>
          <w:szCs w:val="24"/>
          <w:highlight w:val="none"/>
        </w:rPr>
        <w:t>人必须派代表参加。</w:t>
      </w:r>
    </w:p>
    <w:p>
      <w:pPr>
        <w:pStyle w:val="13"/>
        <w:widowControl/>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highlight w:val="none"/>
        </w:rPr>
        <w:t>7.11、验收过程所发生的一切费用由</w:t>
      </w:r>
      <w:r>
        <w:rPr>
          <w:rFonts w:hint="eastAsia" w:ascii="仿宋" w:hAnsi="仿宋" w:eastAsia="仿宋" w:cs="仿宋"/>
          <w:kern w:val="2"/>
          <w:szCs w:val="24"/>
          <w:lang w:eastAsia="zh-CN"/>
        </w:rPr>
        <w:t>中标</w:t>
      </w:r>
      <w:r>
        <w:rPr>
          <w:rFonts w:hint="eastAsia" w:ascii="仿宋" w:hAnsi="仿宋" w:eastAsia="仿宋" w:cs="仿宋"/>
          <w:kern w:val="2"/>
          <w:szCs w:val="24"/>
          <w:highlight w:val="none"/>
        </w:rPr>
        <w:t>人承担。</w:t>
      </w:r>
    </w:p>
    <w:p>
      <w:pPr>
        <w:pStyle w:val="13"/>
        <w:widowControl/>
        <w:spacing w:before="0" w:beforeAutospacing="0" w:after="0" w:afterAutospacing="0" w:line="360" w:lineRule="auto"/>
        <w:ind w:firstLine="482" w:firstLineChars="200"/>
        <w:rPr>
          <w:rFonts w:ascii="仿宋" w:hAnsi="仿宋" w:eastAsia="仿宋" w:cs="仿宋"/>
          <w:kern w:val="2"/>
          <w:szCs w:val="24"/>
          <w:highlight w:val="none"/>
        </w:rPr>
      </w:pPr>
      <w:r>
        <w:rPr>
          <w:rFonts w:hint="eastAsia" w:ascii="仿宋" w:hAnsi="仿宋" w:eastAsia="仿宋" w:cs="仿宋"/>
          <w:b/>
          <w:bCs/>
          <w:kern w:val="2"/>
          <w:szCs w:val="24"/>
          <w:highlight w:val="none"/>
        </w:rPr>
        <w:t>8、食品安全要求</w:t>
      </w:r>
    </w:p>
    <w:p>
      <w:pPr>
        <w:pStyle w:val="13"/>
        <w:widowControl/>
        <w:spacing w:before="0" w:beforeAutospacing="0" w:after="0" w:afterAutospacing="0" w:line="360" w:lineRule="auto"/>
        <w:ind w:firstLine="480" w:firstLineChars="200"/>
        <w:rPr>
          <w:rFonts w:ascii="仿宋" w:hAnsi="仿宋" w:eastAsia="仿宋" w:cs="仿宋"/>
          <w:color w:val="auto"/>
          <w:kern w:val="2"/>
          <w:szCs w:val="24"/>
          <w:highlight w:val="none"/>
        </w:rPr>
      </w:pPr>
      <w:r>
        <w:rPr>
          <w:rFonts w:hint="eastAsia" w:ascii="仿宋" w:hAnsi="仿宋" w:eastAsia="仿宋" w:cs="仿宋"/>
          <w:color w:val="auto"/>
          <w:kern w:val="2"/>
          <w:szCs w:val="24"/>
          <w:highlight w:val="none"/>
        </w:rPr>
        <w:t>8.1、中标人必须在获得并签订合同后五个工作日内，为所服务的单位投保食品安全责任险</w:t>
      </w:r>
      <w:r>
        <w:rPr>
          <w:rFonts w:hint="eastAsia" w:ascii="仿宋" w:hAnsi="仿宋" w:eastAsia="仿宋" w:cs="仿宋"/>
          <w:color w:val="auto"/>
          <w:kern w:val="2"/>
          <w:szCs w:val="24"/>
          <w:highlight w:val="none"/>
          <w:lang w:eastAsia="zh-CN"/>
        </w:rPr>
        <w:t>，</w:t>
      </w:r>
      <w:r>
        <w:rPr>
          <w:rFonts w:hint="eastAsia" w:ascii="仿宋" w:hAnsi="仿宋" w:eastAsia="仿宋" w:cs="仿宋"/>
          <w:bCs/>
          <w:color w:val="auto"/>
          <w:szCs w:val="24"/>
          <w:highlight w:val="none"/>
        </w:rPr>
        <w:t>公众责任险</w:t>
      </w:r>
      <w:r>
        <w:rPr>
          <w:rFonts w:hint="eastAsia" w:ascii="仿宋" w:hAnsi="仿宋" w:eastAsia="仿宋" w:cs="仿宋"/>
          <w:color w:val="auto"/>
          <w:kern w:val="2"/>
          <w:szCs w:val="24"/>
          <w:highlight w:val="none"/>
          <w:lang w:eastAsia="zh-CN"/>
        </w:rPr>
        <w:t>，</w:t>
      </w:r>
      <w:r>
        <w:rPr>
          <w:rFonts w:hint="eastAsia" w:ascii="仿宋" w:hAnsi="仿宋" w:eastAsia="仿宋" w:cs="仿宋"/>
          <w:bCs/>
          <w:color w:val="auto"/>
          <w:szCs w:val="24"/>
          <w:highlight w:val="none"/>
        </w:rPr>
        <w:t>雇主责任险</w:t>
      </w:r>
      <w:r>
        <w:rPr>
          <w:rFonts w:hint="eastAsia" w:ascii="仿宋" w:hAnsi="仿宋" w:eastAsia="仿宋" w:cs="仿宋"/>
          <w:color w:val="auto"/>
          <w:kern w:val="2"/>
          <w:szCs w:val="24"/>
          <w:highlight w:val="none"/>
          <w:lang w:eastAsia="zh-CN"/>
        </w:rPr>
        <w:t>等</w:t>
      </w:r>
      <w:r>
        <w:rPr>
          <w:rFonts w:hint="eastAsia" w:ascii="仿宋" w:hAnsi="仿宋" w:eastAsia="仿宋" w:cs="仿宋"/>
          <w:bCs/>
          <w:color w:val="auto"/>
          <w:szCs w:val="24"/>
          <w:highlight w:val="none"/>
        </w:rPr>
        <w:t>。</w:t>
      </w:r>
    </w:p>
    <w:p>
      <w:pPr>
        <w:pStyle w:val="13"/>
        <w:widowControl/>
        <w:spacing w:before="0" w:beforeAutospacing="0" w:after="0" w:afterAutospacing="0" w:line="360" w:lineRule="auto"/>
        <w:ind w:firstLine="480" w:firstLineChars="200"/>
        <w:rPr>
          <w:rFonts w:hint="eastAsia" w:ascii="仿宋" w:hAnsi="仿宋" w:eastAsia="仿宋" w:cs="仿宋"/>
          <w:kern w:val="2"/>
          <w:szCs w:val="24"/>
          <w:highlight w:val="none"/>
        </w:rPr>
      </w:pPr>
      <w:r>
        <w:rPr>
          <w:rFonts w:hint="eastAsia" w:ascii="仿宋" w:hAnsi="仿宋" w:eastAsia="仿宋" w:cs="仿宋"/>
          <w:kern w:val="2"/>
          <w:szCs w:val="24"/>
          <w:highlight w:val="none"/>
        </w:rPr>
        <w:t>8.2、</w:t>
      </w:r>
      <w:r>
        <w:rPr>
          <w:rFonts w:hint="eastAsia" w:ascii="仿宋" w:hAnsi="仿宋" w:eastAsia="仿宋" w:cs="仿宋"/>
          <w:kern w:val="2"/>
          <w:szCs w:val="24"/>
          <w:lang w:eastAsia="zh-CN"/>
        </w:rPr>
        <w:t>中标</w:t>
      </w:r>
      <w:r>
        <w:rPr>
          <w:rFonts w:hint="eastAsia" w:ascii="仿宋" w:hAnsi="仿宋" w:eastAsia="仿宋" w:cs="仿宋"/>
          <w:kern w:val="2"/>
          <w:szCs w:val="24"/>
          <w:highlight w:val="none"/>
        </w:rPr>
        <w:t>人具有厦门市市场监督管理局“入市必登”平台账号，且应将每日配送食材的食品追溯码发送到相应的食品追溯码平台上（入市必登平台https://spaq.scjg.xm.gov.cn:38087/xmspaq/jsp/login.jsp），所有食材录入一品一码。</w:t>
      </w:r>
    </w:p>
    <w:p>
      <w:pPr>
        <w:pStyle w:val="13"/>
        <w:widowControl/>
        <w:spacing w:before="0" w:beforeAutospacing="0" w:after="0" w:afterAutospacing="0" w:line="360" w:lineRule="auto"/>
        <w:ind w:firstLine="480" w:firstLineChars="200"/>
        <w:rPr>
          <w:rFonts w:hint="eastAsia" w:ascii="仿宋" w:hAnsi="仿宋" w:eastAsia="仿宋" w:cs="仿宋"/>
          <w:color w:val="0000FF"/>
          <w:kern w:val="2"/>
          <w:szCs w:val="24"/>
          <w:highlight w:val="none"/>
        </w:rPr>
      </w:pPr>
      <w:r>
        <w:rPr>
          <w:rFonts w:hint="eastAsia" w:ascii="仿宋" w:hAnsi="仿宋" w:eastAsia="仿宋" w:cs="仿宋"/>
          <w:color w:val="auto"/>
          <w:kern w:val="2"/>
          <w:szCs w:val="24"/>
          <w:highlight w:val="none"/>
        </w:rPr>
        <w:t>8.3、</w:t>
      </w:r>
      <w:r>
        <w:rPr>
          <w:rFonts w:hint="eastAsia" w:ascii="仿宋" w:hAnsi="仿宋" w:eastAsia="仿宋" w:cs="仿宋"/>
          <w:kern w:val="2"/>
          <w:szCs w:val="24"/>
          <w:lang w:eastAsia="zh-CN"/>
        </w:rPr>
        <w:t>中标</w:t>
      </w:r>
      <w:r>
        <w:rPr>
          <w:rFonts w:hint="eastAsia" w:ascii="仿宋" w:hAnsi="仿宋" w:eastAsia="仿宋" w:cs="仿宋"/>
          <w:color w:val="auto"/>
          <w:kern w:val="2"/>
          <w:szCs w:val="24"/>
          <w:highlight w:val="none"/>
        </w:rPr>
        <w:t>人能提供自有APP或小程序配送系统服务平台，并能为采购人在其APP或小程序配送服务平台中定制专用账户，平台具备动态查看订单货源、配送、签收、评价功能。</w:t>
      </w:r>
    </w:p>
    <w:p>
      <w:pPr>
        <w:pStyle w:val="13"/>
        <w:widowControl/>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rPr>
        <w:t>8.</w:t>
      </w:r>
      <w:r>
        <w:rPr>
          <w:rFonts w:hint="eastAsia" w:ascii="仿宋" w:hAnsi="仿宋" w:eastAsia="仿宋" w:cs="仿宋"/>
          <w:kern w:val="2"/>
          <w:szCs w:val="24"/>
          <w:lang w:val="en-US" w:eastAsia="zh-CN"/>
        </w:rPr>
        <w:t>4</w:t>
      </w:r>
      <w:r>
        <w:rPr>
          <w:rFonts w:hint="eastAsia" w:ascii="仿宋" w:hAnsi="仿宋" w:eastAsia="仿宋" w:cs="仿宋"/>
          <w:kern w:val="2"/>
          <w:szCs w:val="24"/>
        </w:rPr>
        <w:t>、为保障食品安全，</w:t>
      </w:r>
      <w:r>
        <w:rPr>
          <w:rFonts w:hint="eastAsia" w:ascii="仿宋" w:hAnsi="仿宋" w:eastAsia="仿宋" w:cs="仿宋"/>
          <w:kern w:val="2"/>
          <w:szCs w:val="24"/>
          <w:lang w:eastAsia="zh-CN"/>
        </w:rPr>
        <w:t>中标</w:t>
      </w:r>
      <w:r>
        <w:rPr>
          <w:rFonts w:hint="eastAsia" w:ascii="仿宋" w:hAnsi="仿宋" w:eastAsia="仿宋" w:cs="仿宋"/>
          <w:bCs/>
          <w:szCs w:val="24"/>
        </w:rPr>
        <w:t>人承诺对每批次配送的食品进行留样；提供的食材，每个</w:t>
      </w:r>
      <w:r>
        <w:rPr>
          <w:rFonts w:hint="eastAsia" w:ascii="仿宋" w:hAnsi="仿宋" w:eastAsia="仿宋" w:cs="仿宋"/>
          <w:bCs/>
          <w:szCs w:val="24"/>
          <w:highlight w:val="none"/>
        </w:rPr>
        <w:t>月抽一种食材进行第三方检测，并提供检测报告复印件；食品原料离地离墙，分类存放，散装食品原料用加盖容器存放管理。</w:t>
      </w:r>
    </w:p>
    <w:p>
      <w:pPr>
        <w:pStyle w:val="13"/>
        <w:widowControl/>
        <w:numPr>
          <w:ilvl w:val="0"/>
          <w:numId w:val="1"/>
        </w:numPr>
        <w:spacing w:before="0" w:beforeAutospacing="0" w:after="0" w:afterAutospacing="0" w:line="360" w:lineRule="auto"/>
        <w:ind w:firstLine="480" w:firstLineChars="200"/>
        <w:rPr>
          <w:rFonts w:ascii="仿宋" w:hAnsi="仿宋" w:eastAsia="仿宋" w:cs="仿宋"/>
          <w:kern w:val="2"/>
          <w:szCs w:val="24"/>
          <w:highlight w:val="none"/>
        </w:rPr>
      </w:pPr>
      <w:r>
        <w:rPr>
          <w:rFonts w:hint="eastAsia" w:ascii="仿宋" w:hAnsi="仿宋" w:eastAsia="仿宋" w:cs="仿宋"/>
          <w:kern w:val="2"/>
          <w:szCs w:val="24"/>
          <w:highlight w:val="none"/>
        </w:rPr>
        <w:t>合同履行期间，</w:t>
      </w:r>
      <w:r>
        <w:rPr>
          <w:rFonts w:hint="eastAsia" w:ascii="仿宋" w:hAnsi="仿宋" w:eastAsia="仿宋" w:cs="仿宋"/>
          <w:kern w:val="2"/>
          <w:szCs w:val="24"/>
          <w:highlight w:val="none"/>
          <w:lang w:eastAsia="zh-CN"/>
        </w:rPr>
        <w:t>根据</w:t>
      </w:r>
      <w:r>
        <w:rPr>
          <w:rFonts w:hint="eastAsia" w:ascii="仿宋" w:hAnsi="仿宋" w:eastAsia="仿宋" w:cs="仿宋"/>
          <w:kern w:val="2"/>
          <w:szCs w:val="24"/>
          <w:highlight w:val="none"/>
        </w:rPr>
        <w:t>《关于运用政府采购政策支持脱贫攻坚的通知》</w:t>
      </w:r>
      <w:r>
        <w:rPr>
          <w:rFonts w:hint="eastAsia" w:ascii="仿宋" w:hAnsi="仿宋" w:eastAsia="仿宋" w:cs="仿宋"/>
          <w:kern w:val="2"/>
          <w:szCs w:val="24"/>
          <w:highlight w:val="none"/>
          <w:lang w:eastAsia="zh-CN"/>
        </w:rPr>
        <w:t>，</w:t>
      </w:r>
      <w:r>
        <w:rPr>
          <w:rFonts w:hint="eastAsia" w:ascii="仿宋" w:hAnsi="仿宋" w:eastAsia="仿宋" w:cs="仿宋"/>
          <w:kern w:val="2"/>
          <w:szCs w:val="24"/>
          <w:highlight w:val="none"/>
        </w:rPr>
        <w:t>需要采购人优先采购或以预留采购份额方式</w:t>
      </w:r>
      <w:r>
        <w:rPr>
          <w:rFonts w:hint="eastAsia" w:ascii="仿宋" w:hAnsi="仿宋" w:eastAsia="仿宋" w:cs="仿宋"/>
          <w:kern w:val="2"/>
          <w:szCs w:val="24"/>
          <w:highlight w:val="none"/>
          <w:lang w:eastAsia="zh-CN"/>
        </w:rPr>
        <w:t>（预留份额暂按15%，实际以</w:t>
      </w:r>
      <w:r>
        <w:rPr>
          <w:rFonts w:hint="eastAsia" w:ascii="仿宋" w:hAnsi="仿宋" w:eastAsia="仿宋" w:cs="仿宋"/>
          <w:kern w:val="2"/>
          <w:szCs w:val="24"/>
          <w:highlight w:val="none"/>
        </w:rPr>
        <w:t>政策要求</w:t>
      </w:r>
      <w:r>
        <w:rPr>
          <w:rFonts w:hint="eastAsia" w:ascii="仿宋" w:hAnsi="仿宋" w:eastAsia="仿宋" w:cs="仿宋"/>
          <w:kern w:val="2"/>
          <w:szCs w:val="24"/>
          <w:highlight w:val="none"/>
          <w:lang w:eastAsia="zh-CN"/>
        </w:rPr>
        <w:t>为准）</w:t>
      </w:r>
      <w:r>
        <w:rPr>
          <w:rFonts w:hint="eastAsia" w:ascii="仿宋" w:hAnsi="仿宋" w:eastAsia="仿宋" w:cs="仿宋"/>
          <w:kern w:val="2"/>
          <w:szCs w:val="24"/>
          <w:highlight w:val="none"/>
        </w:rPr>
        <w:t>采购贫困地区农副产品的。</w:t>
      </w:r>
      <w:r>
        <w:rPr>
          <w:rFonts w:hint="eastAsia" w:ascii="仿宋" w:hAnsi="仿宋" w:eastAsia="仿宋" w:cs="仿宋"/>
          <w:bCs/>
          <w:kern w:val="0"/>
          <w:sz w:val="24"/>
          <w:szCs w:val="24"/>
        </w:rPr>
        <w:t>采购人将根据政策文件要求自行采购</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采购份额</w:t>
      </w:r>
      <w:r>
        <w:rPr>
          <w:rFonts w:hint="eastAsia" w:ascii="仿宋" w:hAnsi="仿宋" w:eastAsia="仿宋" w:cs="仿宋"/>
          <w:bCs/>
          <w:kern w:val="0"/>
          <w:sz w:val="24"/>
          <w:szCs w:val="24"/>
          <w:lang w:eastAsia="zh-CN"/>
        </w:rPr>
        <w:t>将由</w:t>
      </w:r>
      <w:r>
        <w:rPr>
          <w:rFonts w:hint="eastAsia" w:ascii="仿宋" w:hAnsi="仿宋" w:eastAsia="仿宋" w:cs="仿宋"/>
          <w:bCs/>
          <w:kern w:val="0"/>
          <w:sz w:val="24"/>
          <w:szCs w:val="24"/>
        </w:rPr>
        <w:t>各合同包按一定比例</w:t>
      </w:r>
      <w:r>
        <w:rPr>
          <w:rFonts w:hint="eastAsia" w:ascii="仿宋" w:hAnsi="仿宋" w:eastAsia="仿宋" w:cs="仿宋"/>
          <w:bCs/>
          <w:kern w:val="0"/>
          <w:sz w:val="24"/>
          <w:szCs w:val="24"/>
          <w:lang w:eastAsia="zh-CN"/>
        </w:rPr>
        <w:t>预留。</w:t>
      </w:r>
    </w:p>
    <w:p>
      <w:pPr>
        <w:pStyle w:val="13"/>
        <w:widowControl/>
        <w:spacing w:before="0" w:beforeAutospacing="0" w:after="0" w:afterAutospacing="0" w:line="360" w:lineRule="auto"/>
        <w:ind w:firstLine="482" w:firstLineChars="200"/>
        <w:rPr>
          <w:rFonts w:ascii="仿宋" w:hAnsi="仿宋" w:eastAsia="仿宋" w:cs="仿宋"/>
          <w:kern w:val="2"/>
          <w:szCs w:val="24"/>
          <w:highlight w:val="none"/>
        </w:rPr>
      </w:pPr>
      <w:r>
        <w:rPr>
          <w:rFonts w:hint="eastAsia" w:ascii="仿宋" w:hAnsi="仿宋" w:eastAsia="仿宋" w:cs="仿宋"/>
          <w:b/>
          <w:bCs/>
          <w:kern w:val="2"/>
          <w:szCs w:val="24"/>
          <w:highlight w:val="none"/>
        </w:rPr>
        <w:t>10、质量监督考核</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highlight w:val="none"/>
        </w:rPr>
        <w:t>10.1、由采购人各收货单位每月不少于1次分别独立在每个食品食材供应日（随机）对中标人的供应货物质量和服务质量开展监督及考核，若有扣分项则须现场拍照留存，</w:t>
      </w:r>
      <w:r>
        <w:rPr>
          <w:rFonts w:hint="eastAsia" w:ascii="仿宋" w:hAnsi="仿宋" w:eastAsia="仿宋" w:cs="仿宋"/>
          <w:bCs/>
          <w:szCs w:val="24"/>
          <w:highlight w:val="none"/>
        </w:rPr>
        <w:t>投标人承诺项目实施过程中能够配合采购人提出的合理意见并</w:t>
      </w:r>
      <w:r>
        <w:rPr>
          <w:rFonts w:hint="eastAsia" w:ascii="仿宋" w:hAnsi="仿宋" w:eastAsia="仿宋" w:cs="仿宋"/>
          <w:bCs/>
          <w:szCs w:val="24"/>
        </w:rPr>
        <w:t>接受采购人监督。</w:t>
      </w:r>
    </w:p>
    <w:p>
      <w:pPr>
        <w:pStyle w:val="13"/>
        <w:widowControl/>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10.2、考核方式采用综合评价进行。考核标准见《食材供应考核标准》（暂 定，采购人在合同执行过程中有对考核标准作出调整的权利），由采购人进行考核。</w:t>
      </w:r>
    </w:p>
    <w:p>
      <w:pPr>
        <w:pStyle w:val="13"/>
        <w:widowControl/>
        <w:spacing w:before="0" w:beforeAutospacing="0" w:after="0" w:afterAutospacing="0" w:line="360" w:lineRule="auto"/>
        <w:ind w:firstLine="480" w:firstLineChars="200"/>
        <w:rPr>
          <w:rFonts w:ascii="宋体" w:hAnsi="宋体" w:eastAsia="宋体" w:cs="宋体"/>
          <w:szCs w:val="24"/>
        </w:rPr>
      </w:pPr>
      <w:r>
        <w:rPr>
          <w:rFonts w:hint="eastAsia" w:ascii="仿宋" w:hAnsi="仿宋" w:eastAsia="仿宋" w:cs="仿宋"/>
          <w:kern w:val="2"/>
          <w:szCs w:val="24"/>
        </w:rPr>
        <w:t>10.3、食材供应考核标准</w:t>
      </w:r>
    </w:p>
    <w:tbl>
      <w:tblPr>
        <w:tblStyle w:val="14"/>
        <w:tblW w:w="9842" w:type="dxa"/>
        <w:jc w:val="center"/>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
      <w:tblGrid>
        <w:gridCol w:w="1374"/>
        <w:gridCol w:w="1747"/>
        <w:gridCol w:w="726"/>
        <w:gridCol w:w="545"/>
        <w:gridCol w:w="545"/>
        <w:gridCol w:w="545"/>
        <w:gridCol w:w="545"/>
        <w:gridCol w:w="545"/>
        <w:gridCol w:w="41"/>
        <w:gridCol w:w="504"/>
        <w:gridCol w:w="545"/>
        <w:gridCol w:w="545"/>
        <w:gridCol w:w="545"/>
        <w:gridCol w:w="545"/>
        <w:gridCol w:w="545"/>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r>
              <w:rPr>
                <w:rFonts w:ascii="仿宋" w:hAnsi="仿宋" w:eastAsia="仿宋" w:cs="仿宋"/>
                <w:kern w:val="2"/>
                <w:sz w:val="24"/>
                <w:szCs w:val="24"/>
                <w:lang w:eastAsia="zh-CN"/>
              </w:rPr>
              <w:t>考核项目</w:t>
            </w:r>
          </w:p>
        </w:tc>
        <w:tc>
          <w:tcPr>
            <w:tcW w:w="1747"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考核子项</w:t>
            </w:r>
          </w:p>
        </w:tc>
        <w:tc>
          <w:tcPr>
            <w:tcW w:w="726"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扣分标准</w:t>
            </w:r>
          </w:p>
        </w:tc>
        <w:tc>
          <w:tcPr>
            <w:tcW w:w="5995" w:type="dxa"/>
            <w:gridSpan w:val="1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食品食材类别及考核扣分分值</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trHeight w:val="1494"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7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大米</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粮油</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both"/>
              <w:rPr>
                <w:rFonts w:hint="default" w:ascii="仿宋" w:hAnsi="仿宋" w:eastAsia="仿宋" w:cs="仿宋"/>
                <w:kern w:val="2"/>
                <w:sz w:val="24"/>
                <w:szCs w:val="24"/>
                <w:lang w:eastAsia="zh-CN"/>
              </w:rPr>
            </w:pPr>
            <w:r>
              <w:rPr>
                <w:rFonts w:ascii="仿宋" w:hAnsi="仿宋" w:eastAsia="仿宋" w:cs="仿宋"/>
                <w:kern w:val="2"/>
                <w:sz w:val="24"/>
                <w:szCs w:val="24"/>
                <w:lang w:eastAsia="zh-CN"/>
              </w:rPr>
              <w:t>肉类</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家禽类</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豆制品</w:t>
            </w: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调味品</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干货</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水果</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蔬菜</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海鲜</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 xml:space="preserve">  </w:t>
            </w:r>
          </w:p>
          <w:p>
            <w:pPr>
              <w:pStyle w:val="22"/>
              <w:widowControl w:val="0"/>
              <w:jc w:val="center"/>
              <w:rPr>
                <w:rFonts w:hint="default" w:ascii="仿宋" w:hAnsi="仿宋" w:eastAsia="仿宋" w:cs="仿宋"/>
                <w:kern w:val="2"/>
                <w:sz w:val="24"/>
                <w:szCs w:val="24"/>
                <w:lang w:eastAsia="zh-CN"/>
              </w:rPr>
            </w:pPr>
          </w:p>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其他</w:t>
            </w:r>
          </w:p>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 xml:space="preserve"> </w:t>
            </w:r>
          </w:p>
          <w:p>
            <w:pPr>
              <w:pStyle w:val="22"/>
              <w:widowControl w:val="0"/>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9842" w:type="dxa"/>
            <w:gridSpan w:val="15"/>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r>
              <w:rPr>
                <w:rFonts w:ascii="仿宋" w:hAnsi="仿宋" w:eastAsia="仿宋" w:cs="仿宋"/>
                <w:kern w:val="2"/>
                <w:sz w:val="24"/>
                <w:szCs w:val="24"/>
                <w:lang w:eastAsia="zh-CN"/>
              </w:rPr>
              <w:t>第1、2、3项的考核扣分分值说明：多个类别均出现配送或退换货问题的，正常配送和退换货分别扣分，但同一项考核项目同一送货批次的产品只扣一次分。</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1、正常配送速度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超出约定时间≥30分钟送达</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995" w:type="dxa"/>
            <w:gridSpan w:val="1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超出约定时间≥60分钟送达</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995" w:type="dxa"/>
            <w:gridSpan w:val="1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2、退换货速度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超出约定时间≥30分钟送达</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3分</w:t>
            </w:r>
          </w:p>
        </w:tc>
        <w:tc>
          <w:tcPr>
            <w:tcW w:w="5995" w:type="dxa"/>
            <w:gridSpan w:val="1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超出约定时间≥60分钟送达</w:t>
            </w:r>
          </w:p>
        </w:tc>
        <w:tc>
          <w:tcPr>
            <w:tcW w:w="726" w:type="dxa"/>
            <w:tcBorders>
              <w:top w:val="single" w:color="000000"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5分</w:t>
            </w:r>
          </w:p>
        </w:tc>
        <w:tc>
          <w:tcPr>
            <w:tcW w:w="5995" w:type="dxa"/>
            <w:gridSpan w:val="12"/>
            <w:tcBorders>
              <w:top w:val="single" w:color="000000"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auto" w:sz="4" w:space="0"/>
              <w:left w:val="single" w:color="auto" w:sz="4" w:space="0"/>
              <w:bottom w:val="single" w:color="auto"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3、应急补货速度</w:t>
            </w:r>
          </w:p>
        </w:tc>
        <w:tc>
          <w:tcPr>
            <w:tcW w:w="1747"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超出约定时间≥60分钟送达</w:t>
            </w:r>
          </w:p>
        </w:tc>
        <w:tc>
          <w:tcPr>
            <w:tcW w:w="726"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3分</w:t>
            </w:r>
          </w:p>
        </w:tc>
        <w:tc>
          <w:tcPr>
            <w:tcW w:w="5995" w:type="dxa"/>
            <w:gridSpan w:val="12"/>
            <w:tcBorders>
              <w:top w:val="single" w:color="auto" w:sz="4" w:space="0"/>
              <w:left w:val="single" w:color="000000" w:sz="4" w:space="0"/>
              <w:bottom w:val="single" w:color="auto" w:sz="4" w:space="0"/>
              <w:right w:val="single" w:color="auto"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9842" w:type="dxa"/>
            <w:gridSpan w:val="15"/>
            <w:tcBorders>
              <w:top w:val="single" w:color="auto"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r>
              <w:rPr>
                <w:rFonts w:ascii="仿宋" w:hAnsi="仿宋" w:eastAsia="仿宋" w:cs="仿宋"/>
                <w:kern w:val="2"/>
                <w:sz w:val="24"/>
                <w:szCs w:val="24"/>
                <w:lang w:eastAsia="zh-CN"/>
              </w:rPr>
              <w:t>第4项及以下的考核扣分分值说明：同一类别食品多个品种均出现同一问题的，扣分分值累加计算。</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产品品质（新鲜度、外观符合性）</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达不到招标文件要求所指质量标准</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存在腐烂或发霉情形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肉类或水产严重带冰</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存在异味（指：腐败味或霉臭味或煤油味或防腐剂等化学药品或其他异味）</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存在变质情形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蔬菜枯萎或菜叶严重破损</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存在色变或结块或杂质情形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品牌“三无”情形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10分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产品假冒或伪劣等情形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10分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5、货物包装检查</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未分类包装</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包装明显破损</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标识不完整或标示内容无法判别</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6、送货质量</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存在以次充好情形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7、送货数量、重量准确度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存在数量短缺或重量缺斤少两现象情形</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8、送货品种准确度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货品与订单存在品种偏差</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9、送货规格准确度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货品与订单存在规格偏差</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10、送货品 牌准确度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货品与订单存在品 牌偏差</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11、配送车辆</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非投标承诺的配送车辆进行送货</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12、保质期或食品安全检查</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剩余保质期不满足合同约定要求</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产品过期</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肉类未经卫生检疫部门检验</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蔬菜农药残留过高或不符合食品卫生安全标准</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10分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13.台账登记</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记录不完整，分类不清晰，单价、数量、总价填写不清楚</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食材结算名称与各大商场名称不一致</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2分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14.服务配合度</w:t>
            </w: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未经允许擅自换货</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配送员态度恶劣</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对货物验收工作不配合</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非不可抗力原因无法供货</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非反季节货物不配送的</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highlight w:val="none"/>
                <w:lang w:eastAsia="zh-CN"/>
              </w:rPr>
            </w:pPr>
            <w:r>
              <w:rPr>
                <w:rFonts w:ascii="仿宋" w:hAnsi="仿宋" w:eastAsia="仿宋" w:cs="仿宋"/>
                <w:kern w:val="2"/>
                <w:sz w:val="24"/>
                <w:szCs w:val="24"/>
                <w:highlight w:val="none"/>
                <w:lang w:eastAsia="zh-CN"/>
              </w:rPr>
              <w:t>未在规定时间内配合采购人开展基价询价工作的</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highlight w:val="none"/>
                <w:lang w:eastAsia="zh-CN"/>
              </w:rPr>
            </w:pPr>
            <w:r>
              <w:rPr>
                <w:rFonts w:ascii="仿宋" w:hAnsi="仿宋" w:eastAsia="仿宋" w:cs="仿宋"/>
                <w:kern w:val="2"/>
                <w:sz w:val="24"/>
                <w:szCs w:val="24"/>
                <w:highlight w:val="none"/>
                <w:lang w:eastAsia="zh-CN"/>
              </w:rPr>
              <w:t>5分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highlight w:val="none"/>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highlight w:val="none"/>
                <w:lang w:eastAsia="zh-CN"/>
              </w:rPr>
            </w:pPr>
            <w:r>
              <w:rPr>
                <w:rFonts w:ascii="仿宋" w:hAnsi="仿宋" w:eastAsia="仿宋" w:cs="仿宋"/>
                <w:kern w:val="2"/>
                <w:sz w:val="24"/>
                <w:szCs w:val="24"/>
                <w:highlight w:val="none"/>
                <w:lang w:eastAsia="zh-CN"/>
              </w:rPr>
              <w:t>完全不配合采购人开展基价询价工作的</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highlight w:val="none"/>
                <w:lang w:eastAsia="zh-CN"/>
              </w:rPr>
            </w:pPr>
            <w:r>
              <w:rPr>
                <w:rFonts w:ascii="仿宋" w:hAnsi="仿宋" w:eastAsia="仿宋" w:cs="仿宋"/>
                <w:kern w:val="2"/>
                <w:sz w:val="24"/>
                <w:szCs w:val="24"/>
                <w:highlight w:val="none"/>
                <w:lang w:eastAsia="zh-CN"/>
              </w:rPr>
              <w:t>10分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highlight w:val="none"/>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配合采购人落实完成上级主管部门下达的扶贫相关政策要求</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30分</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3847" w:type="dxa"/>
            <w:gridSpan w:val="3"/>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考核扣分小计</w:t>
            </w: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tcBorders>
              <w:top w:val="single" w:color="000000" w:sz="4" w:space="0"/>
              <w:left w:val="single" w:color="000000" w:sz="4" w:space="0"/>
              <w:bottom w:val="nil"/>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c>
          <w:tcPr>
            <w:tcW w:w="5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3847" w:type="dxa"/>
            <w:gridSpan w:val="3"/>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总考核扣分</w:t>
            </w:r>
          </w:p>
        </w:tc>
        <w:tc>
          <w:tcPr>
            <w:tcW w:w="5995" w:type="dxa"/>
            <w:gridSpan w:val="1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考核日期</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2766"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被考核单位</w:t>
            </w:r>
          </w:p>
        </w:tc>
        <w:tc>
          <w:tcPr>
            <w:tcW w:w="3229"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考核部门</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p>
        </w:tc>
        <w:tc>
          <w:tcPr>
            <w:tcW w:w="2766"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仿宋" w:hAnsi="仿宋" w:eastAsia="仿宋" w:cs="仿宋"/>
                <w:kern w:val="2"/>
                <w:sz w:val="24"/>
                <w:szCs w:val="24"/>
                <w:lang w:eastAsia="zh-CN"/>
              </w:rPr>
            </w:pPr>
            <w:r>
              <w:rPr>
                <w:rFonts w:ascii="仿宋" w:hAnsi="仿宋" w:eastAsia="仿宋" w:cs="仿宋"/>
                <w:kern w:val="2"/>
                <w:sz w:val="24"/>
                <w:szCs w:val="24"/>
                <w:lang w:eastAsia="zh-CN"/>
              </w:rPr>
              <w:t>考核人姓名</w:t>
            </w:r>
          </w:p>
        </w:tc>
        <w:tc>
          <w:tcPr>
            <w:tcW w:w="3229"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2"/>
              <w:widowControl w:val="0"/>
              <w:spacing w:line="360" w:lineRule="auto"/>
              <w:jc w:val="center"/>
              <w:rPr>
                <w:rFonts w:hint="default" w:ascii="宋体" w:hAnsi="宋体" w:eastAsia="宋体" w:cs="宋体"/>
                <w:sz w:val="24"/>
                <w:szCs w:val="24"/>
                <w:lang w:eastAsia="zh-CN"/>
              </w:rPr>
            </w:pPr>
          </w:p>
        </w:tc>
      </w:tr>
    </w:tbl>
    <w:p>
      <w:pPr>
        <w:pStyle w:val="23"/>
        <w:spacing w:line="360" w:lineRule="auto"/>
        <w:ind w:firstLine="480"/>
        <w:rPr>
          <w:rFonts w:ascii="仿宋" w:hAnsi="仿宋" w:eastAsia="仿宋" w:cs="仿宋"/>
          <w:sz w:val="24"/>
          <w:szCs w:val="24"/>
        </w:rPr>
      </w:pPr>
      <w:r>
        <w:rPr>
          <w:rFonts w:hint="eastAsia" w:ascii="仿宋" w:hAnsi="仿宋" w:eastAsia="仿宋" w:cs="仿宋"/>
          <w:sz w:val="24"/>
          <w:szCs w:val="24"/>
        </w:rPr>
        <w:t>说明：</w:t>
      </w:r>
    </w:p>
    <w:p>
      <w:pPr>
        <w:pStyle w:val="23"/>
        <w:spacing w:line="360" w:lineRule="auto"/>
        <w:ind w:firstLine="480"/>
        <w:rPr>
          <w:rFonts w:ascii="仿宋" w:hAnsi="仿宋" w:eastAsia="仿宋" w:cs="仿宋"/>
          <w:sz w:val="24"/>
          <w:szCs w:val="24"/>
        </w:rPr>
      </w:pPr>
      <w:r>
        <w:rPr>
          <w:rFonts w:hint="eastAsia" w:ascii="仿宋" w:hAnsi="仿宋" w:eastAsia="仿宋" w:cs="仿宋"/>
          <w:sz w:val="24"/>
          <w:szCs w:val="24"/>
        </w:rPr>
        <w:t>1、原则上中标人根据采购人需求，按招标文件规定的对配送食堂单位进行食品食材供应。由采购人对中标人的供应货物质量和服务质量开展监督及考核。</w:t>
      </w:r>
    </w:p>
    <w:p>
      <w:pPr>
        <w:pStyle w:val="23"/>
        <w:spacing w:line="360" w:lineRule="auto"/>
        <w:ind w:firstLine="480"/>
        <w:rPr>
          <w:rFonts w:ascii="仿宋" w:hAnsi="仿宋" w:eastAsia="仿宋" w:cs="仿宋"/>
          <w:sz w:val="24"/>
          <w:szCs w:val="24"/>
        </w:rPr>
      </w:pPr>
      <w:r>
        <w:rPr>
          <w:rFonts w:hint="eastAsia" w:ascii="仿宋" w:hAnsi="仿宋" w:eastAsia="仿宋" w:cs="仿宋"/>
          <w:sz w:val="24"/>
          <w:szCs w:val="24"/>
        </w:rPr>
        <w:t>2、采购人每项每次扣分最小单位为1分。</w:t>
      </w:r>
    </w:p>
    <w:p>
      <w:pPr>
        <w:pStyle w:val="23"/>
        <w:spacing w:line="360" w:lineRule="auto"/>
        <w:ind w:firstLine="480"/>
        <w:rPr>
          <w:rFonts w:ascii="仿宋" w:hAnsi="仿宋" w:eastAsia="仿宋" w:cs="仿宋"/>
          <w:sz w:val="24"/>
          <w:szCs w:val="24"/>
        </w:rPr>
      </w:pPr>
      <w:r>
        <w:rPr>
          <w:rFonts w:hint="eastAsia" w:ascii="仿宋" w:hAnsi="仿宋" w:eastAsia="仿宋" w:cs="仿宋"/>
          <w:sz w:val="24"/>
          <w:szCs w:val="24"/>
        </w:rPr>
        <w:t>3、上述考核表中扣分为累计扣分（即多个配送食堂单位，扣分累加。），如：中标人配送多个食堂单位，第一次在A单位扣分2分，B单位扣分1分；第二次在A单位扣分1分，C单位扣分1分；则中标人总考核分扣分为5分。</w:t>
      </w:r>
    </w:p>
    <w:p>
      <w:pPr>
        <w:pStyle w:val="23"/>
        <w:spacing w:line="360" w:lineRule="auto"/>
        <w:ind w:firstLine="480"/>
        <w:rPr>
          <w:rFonts w:ascii="仿宋" w:hAnsi="仿宋" w:eastAsia="仿宋" w:cs="仿宋"/>
          <w:sz w:val="24"/>
          <w:szCs w:val="24"/>
        </w:rPr>
      </w:pPr>
      <w:r>
        <w:rPr>
          <w:rFonts w:hint="eastAsia" w:ascii="仿宋" w:hAnsi="仿宋" w:eastAsia="仿宋" w:cs="仿宋"/>
          <w:sz w:val="24"/>
          <w:szCs w:val="24"/>
        </w:rPr>
        <w:t>4、上述表格中的扣分以累加的形式计算，扣除货款后采购人仍按上述考核标准继续考核，原累计的考核分值不予清零：</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autofit"/>
        <w:tblCellMar>
          <w:top w:w="0" w:type="dxa"/>
          <w:left w:w="108" w:type="dxa"/>
          <w:bottom w:w="0" w:type="dxa"/>
          <w:right w:w="108" w:type="dxa"/>
        </w:tblCellMar>
      </w:tblPr>
      <w:tblGrid>
        <w:gridCol w:w="4659"/>
        <w:gridCol w:w="3857"/>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考核情形</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考核措施</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总考核扣分≥5分</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0" w:firstLineChars="0"/>
              <w:rPr>
                <w:rFonts w:ascii="仿宋" w:hAnsi="仿宋" w:eastAsia="仿宋" w:cs="仿宋"/>
                <w:sz w:val="24"/>
                <w:szCs w:val="24"/>
              </w:rPr>
            </w:pPr>
            <w:r>
              <w:rPr>
                <w:rFonts w:hint="eastAsia" w:ascii="仿宋" w:hAnsi="仿宋" w:eastAsia="仿宋" w:cs="仿宋"/>
                <w:sz w:val="24"/>
                <w:szCs w:val="24"/>
              </w:rPr>
              <w:t>每扣5分记录供应商1次不良记录</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不良记录达第3次</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0" w:firstLineChars="0"/>
              <w:rPr>
                <w:rFonts w:ascii="仿宋" w:hAnsi="仿宋" w:eastAsia="仿宋" w:cs="仿宋"/>
                <w:sz w:val="24"/>
                <w:szCs w:val="24"/>
              </w:rPr>
            </w:pPr>
            <w:r>
              <w:rPr>
                <w:rFonts w:hint="eastAsia" w:ascii="仿宋" w:hAnsi="仿宋" w:eastAsia="仿宋" w:cs="仿宋"/>
                <w:sz w:val="24"/>
                <w:szCs w:val="24"/>
              </w:rPr>
              <w:t>采购人有权扣除当月货款的3%</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不良记录达第4次</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0" w:firstLineChars="0"/>
              <w:rPr>
                <w:rFonts w:ascii="仿宋" w:hAnsi="仿宋" w:eastAsia="仿宋" w:cs="仿宋"/>
                <w:sz w:val="24"/>
                <w:szCs w:val="24"/>
              </w:rPr>
            </w:pPr>
            <w:r>
              <w:rPr>
                <w:rFonts w:hint="eastAsia" w:ascii="仿宋" w:hAnsi="仿宋" w:eastAsia="仿宋" w:cs="仿宋"/>
                <w:sz w:val="24"/>
                <w:szCs w:val="24"/>
              </w:rPr>
              <w:t>采购人有权再次扣除当月货款的2%</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ascii="仿宋" w:hAnsi="仿宋" w:eastAsia="仿宋" w:cs="仿宋"/>
                <w:sz w:val="24"/>
                <w:szCs w:val="24"/>
              </w:rPr>
            </w:pPr>
            <w:r>
              <w:rPr>
                <w:rFonts w:hint="eastAsia" w:ascii="仿宋" w:hAnsi="仿宋" w:eastAsia="仿宋" w:cs="仿宋"/>
                <w:sz w:val="24"/>
                <w:szCs w:val="24"/>
              </w:rPr>
              <w:t>不良记录达第5次</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0" w:firstLineChars="0"/>
              <w:rPr>
                <w:rFonts w:ascii="仿宋" w:hAnsi="仿宋" w:eastAsia="仿宋" w:cs="仿宋"/>
                <w:sz w:val="24"/>
                <w:szCs w:val="24"/>
              </w:rPr>
            </w:pPr>
            <w:r>
              <w:rPr>
                <w:rFonts w:hint="eastAsia" w:ascii="仿宋" w:hAnsi="仿宋" w:eastAsia="仿宋" w:cs="仿宋"/>
                <w:sz w:val="24"/>
                <w:szCs w:val="24"/>
              </w:rPr>
              <w:t>采购人有权再次扣除当月货款的5%</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CellMar>
            <w:top w:w="0" w:type="dxa"/>
            <w:left w:w="108" w:type="dxa"/>
            <w:bottom w:w="0" w:type="dxa"/>
            <w:right w:w="108" w:type="dxa"/>
          </w:tblCellMar>
        </w:tblPrEx>
        <w:trPr>
          <w:jc w:val="center"/>
        </w:trPr>
        <w:tc>
          <w:tcPr>
            <w:tcW w:w="46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0" w:firstLineChars="0"/>
              <w:jc w:val="center"/>
              <w:rPr>
                <w:rFonts w:ascii="仿宋" w:hAnsi="仿宋" w:eastAsia="仿宋" w:cs="仿宋"/>
                <w:sz w:val="24"/>
                <w:szCs w:val="24"/>
              </w:rPr>
            </w:pPr>
            <w:r>
              <w:rPr>
                <w:rFonts w:hint="eastAsia" w:ascii="仿宋" w:hAnsi="仿宋" w:eastAsia="仿宋" w:cs="仿宋"/>
                <w:sz w:val="24"/>
                <w:szCs w:val="24"/>
              </w:rPr>
              <w:t>总考核扣分≥30分或不良记录达6次</w:t>
            </w:r>
          </w:p>
          <w:p>
            <w:pPr>
              <w:pStyle w:val="23"/>
              <w:spacing w:line="360" w:lineRule="auto"/>
              <w:ind w:firstLine="0" w:firstLineChars="0"/>
              <w:jc w:val="center"/>
              <w:rPr>
                <w:rFonts w:ascii="仿宋" w:hAnsi="仿宋" w:eastAsia="仿宋" w:cs="仿宋"/>
                <w:sz w:val="24"/>
                <w:szCs w:val="24"/>
              </w:rPr>
            </w:pPr>
            <w:r>
              <w:rPr>
                <w:rFonts w:hint="eastAsia" w:ascii="仿宋" w:hAnsi="仿宋" w:eastAsia="仿宋" w:cs="仿宋"/>
                <w:sz w:val="24"/>
                <w:szCs w:val="24"/>
              </w:rPr>
              <w:t>（含6次）</w:t>
            </w:r>
          </w:p>
        </w:tc>
        <w:tc>
          <w:tcPr>
            <w:tcW w:w="38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3"/>
              <w:spacing w:line="360" w:lineRule="auto"/>
              <w:ind w:firstLine="480"/>
              <w:jc w:val="center"/>
              <w:rPr>
                <w:rFonts w:hint="eastAsia" w:ascii="仿宋" w:hAnsi="仿宋" w:eastAsia="仿宋" w:cs="仿宋"/>
                <w:sz w:val="24"/>
                <w:szCs w:val="24"/>
              </w:rPr>
            </w:pPr>
            <w:r>
              <w:rPr>
                <w:rFonts w:hint="eastAsia" w:ascii="仿宋" w:hAnsi="仿宋" w:eastAsia="仿宋" w:cs="仿宋"/>
                <w:sz w:val="24"/>
                <w:szCs w:val="24"/>
              </w:rPr>
              <w:t>采购人有权解除合同</w:t>
            </w:r>
          </w:p>
        </w:tc>
      </w:tr>
    </w:tbl>
    <w:p>
      <w:pPr>
        <w:pStyle w:val="13"/>
        <w:widowControl/>
        <w:spacing w:before="0" w:beforeAutospacing="0" w:after="0" w:afterAutospacing="0" w:line="360" w:lineRule="auto"/>
        <w:ind w:firstLine="480" w:firstLineChars="200"/>
        <w:rPr>
          <w:rFonts w:ascii="仿宋" w:hAnsi="仿宋" w:eastAsia="仿宋" w:cs="仿宋"/>
          <w:kern w:val="2"/>
          <w:szCs w:val="24"/>
        </w:rPr>
      </w:pPr>
    </w:p>
    <w:p>
      <w:pPr>
        <w:pStyle w:val="22"/>
        <w:spacing w:line="360" w:lineRule="auto"/>
        <w:ind w:firstLine="480"/>
        <w:jc w:val="both"/>
        <w:outlineLvl w:val="2"/>
        <w:rPr>
          <w:rFonts w:hint="default" w:ascii="仿宋" w:hAnsi="仿宋" w:eastAsia="仿宋" w:cs="仿宋"/>
          <w:sz w:val="24"/>
          <w:szCs w:val="24"/>
        </w:rPr>
      </w:pPr>
      <w:bookmarkStart w:id="26" w:name="_Toc32026"/>
      <w:r>
        <w:rPr>
          <w:rFonts w:ascii="仿宋" w:hAnsi="仿宋" w:eastAsia="仿宋" w:cs="仿宋"/>
          <w:b/>
          <w:sz w:val="24"/>
          <w:szCs w:val="24"/>
        </w:rPr>
        <w:t>三、商务要求（以“★”标示的内容为不允许负偏离的实质性要求）</w:t>
      </w:r>
      <w:bookmarkEnd w:id="26"/>
    </w:p>
    <w:p>
      <w:pPr>
        <w:pStyle w:val="22"/>
        <w:spacing w:line="360" w:lineRule="auto"/>
        <w:ind w:firstLine="480" w:firstLineChars="200"/>
        <w:rPr>
          <w:rFonts w:hint="default" w:ascii="仿宋" w:hAnsi="仿宋" w:eastAsia="仿宋" w:cs="仿宋"/>
          <w:sz w:val="24"/>
          <w:szCs w:val="24"/>
        </w:rPr>
      </w:pPr>
      <w:r>
        <w:rPr>
          <w:rFonts w:ascii="仿宋" w:hAnsi="仿宋" w:eastAsia="仿宋" w:cs="仿宋"/>
          <w:sz w:val="24"/>
          <w:szCs w:val="24"/>
        </w:rPr>
        <w:t>采购包1</w:t>
      </w:r>
      <w:r>
        <w:rPr>
          <w:rFonts w:ascii="仿宋" w:hAnsi="仿宋" w:eastAsia="仿宋" w:cs="仿宋"/>
          <w:sz w:val="24"/>
          <w:szCs w:val="24"/>
          <w:lang w:eastAsia="zh-CN"/>
        </w:rPr>
        <w:t>、</w:t>
      </w:r>
      <w:r>
        <w:rPr>
          <w:rFonts w:ascii="仿宋" w:hAnsi="仿宋" w:eastAsia="仿宋" w:cs="仿宋"/>
          <w:sz w:val="24"/>
          <w:szCs w:val="24"/>
        </w:rPr>
        <w:t>采购包</w:t>
      </w:r>
      <w:r>
        <w:rPr>
          <w:rFonts w:ascii="仿宋" w:hAnsi="仿宋" w:eastAsia="仿宋" w:cs="仿宋"/>
          <w:sz w:val="24"/>
          <w:szCs w:val="24"/>
          <w:lang w:eastAsia="zh-CN"/>
        </w:rPr>
        <w:t>2、</w:t>
      </w:r>
      <w:r>
        <w:rPr>
          <w:rFonts w:ascii="仿宋" w:hAnsi="仿宋" w:eastAsia="仿宋" w:cs="仿宋"/>
          <w:sz w:val="24"/>
          <w:szCs w:val="24"/>
        </w:rPr>
        <w:t>采购包</w:t>
      </w:r>
      <w:r>
        <w:rPr>
          <w:rFonts w:ascii="仿宋" w:hAnsi="仿宋" w:eastAsia="仿宋" w:cs="仿宋"/>
          <w:sz w:val="24"/>
          <w:szCs w:val="24"/>
          <w:lang w:eastAsia="zh-CN"/>
        </w:rPr>
        <w:t>3</w:t>
      </w:r>
      <w:r>
        <w:rPr>
          <w:rFonts w:ascii="仿宋" w:hAnsi="仿宋" w:eastAsia="仿宋" w:cs="仿宋"/>
          <w:sz w:val="24"/>
          <w:szCs w:val="24"/>
        </w:rPr>
        <w:t>：</w:t>
      </w:r>
    </w:p>
    <w:tbl>
      <w:tblPr>
        <w:tblStyle w:val="14"/>
        <w:tblW w:w="852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38"/>
        <w:gridCol w:w="1230"/>
        <w:gridCol w:w="2025"/>
        <w:gridCol w:w="4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序号</w:t>
            </w:r>
          </w:p>
        </w:tc>
        <w:tc>
          <w:tcPr>
            <w:tcW w:w="1230" w:type="dxa"/>
          </w:tcPr>
          <w:p>
            <w:pPr>
              <w:pStyle w:val="22"/>
              <w:rPr>
                <w:rFonts w:hint="default" w:ascii="仿宋" w:hAnsi="仿宋" w:eastAsia="仿宋" w:cs="仿宋"/>
                <w:sz w:val="24"/>
                <w:szCs w:val="24"/>
              </w:rPr>
            </w:pPr>
            <w:r>
              <w:rPr>
                <w:rFonts w:ascii="仿宋" w:hAnsi="仿宋" w:eastAsia="仿宋" w:cs="仿宋"/>
                <w:sz w:val="24"/>
                <w:szCs w:val="24"/>
              </w:rPr>
              <w:t>参数性质</w:t>
            </w: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类型</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1</w:t>
            </w:r>
          </w:p>
        </w:tc>
        <w:tc>
          <w:tcPr>
            <w:tcW w:w="1230" w:type="dxa"/>
          </w:tcPr>
          <w:p>
            <w:pPr>
              <w:rPr>
                <w:rFonts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交货时间</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自合同签订之日起</w:t>
            </w:r>
            <w:r>
              <w:rPr>
                <w:rFonts w:ascii="仿宋" w:hAnsi="仿宋" w:eastAsia="仿宋" w:cs="仿宋"/>
                <w:sz w:val="24"/>
                <w:szCs w:val="24"/>
                <w:lang w:eastAsia="zh-CN"/>
              </w:rPr>
              <w:t>36</w:t>
            </w:r>
            <w:r>
              <w:rPr>
                <w:rFonts w:hint="eastAsia" w:ascii="仿宋" w:hAnsi="仿宋" w:eastAsia="仿宋" w:cs="仿宋"/>
                <w:sz w:val="24"/>
                <w:szCs w:val="24"/>
                <w:lang w:val="en-US" w:eastAsia="zh-CN"/>
              </w:rPr>
              <w:t>6</w:t>
            </w:r>
            <w:r>
              <w:rPr>
                <w:rFonts w:ascii="仿宋" w:hAnsi="仿宋" w:eastAsia="仿宋" w:cs="仿宋"/>
                <w:sz w:val="24"/>
                <w:szCs w:val="24"/>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2</w:t>
            </w:r>
          </w:p>
        </w:tc>
        <w:tc>
          <w:tcPr>
            <w:tcW w:w="1230" w:type="dxa"/>
          </w:tcPr>
          <w:p>
            <w:pPr>
              <w:rPr>
                <w:rFonts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交货地点</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3</w:t>
            </w:r>
          </w:p>
        </w:tc>
        <w:tc>
          <w:tcPr>
            <w:tcW w:w="1230" w:type="dxa"/>
          </w:tcPr>
          <w:p>
            <w:pPr>
              <w:rPr>
                <w:rFonts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交货条件</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根据招标文件、</w:t>
            </w:r>
            <w:r>
              <w:rPr>
                <w:rFonts w:hint="eastAsia" w:ascii="仿宋" w:hAnsi="仿宋" w:eastAsia="仿宋" w:cs="仿宋"/>
                <w:sz w:val="24"/>
                <w:szCs w:val="24"/>
                <w:lang w:eastAsia="zh-CN"/>
              </w:rPr>
              <w:t>投标</w:t>
            </w:r>
            <w:r>
              <w:rPr>
                <w:rFonts w:ascii="仿宋" w:hAnsi="仿宋" w:eastAsia="仿宋" w:cs="仿宋"/>
                <w:sz w:val="24"/>
                <w:szCs w:val="24"/>
              </w:rPr>
              <w:t>文件、合同及有关标准和规范实施。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4</w:t>
            </w:r>
          </w:p>
        </w:tc>
        <w:tc>
          <w:tcPr>
            <w:tcW w:w="1230" w:type="dxa"/>
          </w:tcPr>
          <w:p>
            <w:pPr>
              <w:pStyle w:val="22"/>
              <w:rPr>
                <w:rFonts w:hint="default"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是否邀请投标人验收</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5</w:t>
            </w:r>
          </w:p>
        </w:tc>
        <w:tc>
          <w:tcPr>
            <w:tcW w:w="1230" w:type="dxa"/>
          </w:tcPr>
          <w:p>
            <w:pPr>
              <w:pStyle w:val="22"/>
              <w:rPr>
                <w:rFonts w:hint="default"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履约验收方式</w:t>
            </w:r>
          </w:p>
        </w:tc>
        <w:tc>
          <w:tcPr>
            <w:tcW w:w="4536" w:type="dxa"/>
          </w:tcPr>
          <w:p>
            <w:pPr>
              <w:pStyle w:val="22"/>
              <w:rPr>
                <w:rFonts w:hint="default" w:ascii="仿宋" w:hAnsi="仿宋" w:eastAsia="仿宋" w:cs="仿宋"/>
                <w:sz w:val="24"/>
                <w:szCs w:val="24"/>
              </w:rPr>
            </w:pPr>
            <w:r>
              <w:rPr>
                <w:rFonts w:ascii="仿宋" w:hAnsi="仿宋" w:eastAsia="仿宋" w:cs="仿宋"/>
                <w:sz w:val="24"/>
                <w:szCs w:val="24"/>
              </w:rPr>
              <w:t>1、期次1，说明：按招标文件、中标人投标文件及国家、省、市有关规定执行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rPr>
            </w:pPr>
            <w:r>
              <w:rPr>
                <w:rFonts w:ascii="仿宋" w:hAnsi="仿宋" w:eastAsia="仿宋" w:cs="仿宋"/>
                <w:sz w:val="24"/>
                <w:szCs w:val="24"/>
              </w:rPr>
              <w:t>6</w:t>
            </w:r>
          </w:p>
        </w:tc>
        <w:tc>
          <w:tcPr>
            <w:tcW w:w="1230" w:type="dxa"/>
          </w:tcPr>
          <w:p>
            <w:pPr>
              <w:pStyle w:val="22"/>
              <w:rPr>
                <w:rFonts w:hint="default" w:ascii="仿宋" w:hAnsi="仿宋" w:eastAsia="仿宋" w:cs="仿宋"/>
                <w:sz w:val="24"/>
                <w:szCs w:val="24"/>
              </w:rPr>
            </w:pPr>
          </w:p>
        </w:tc>
        <w:tc>
          <w:tcPr>
            <w:tcW w:w="2025" w:type="dxa"/>
          </w:tcPr>
          <w:p>
            <w:pPr>
              <w:pStyle w:val="22"/>
              <w:rPr>
                <w:rFonts w:hint="default" w:ascii="仿宋" w:hAnsi="仿宋" w:eastAsia="仿宋" w:cs="仿宋"/>
                <w:sz w:val="24"/>
                <w:szCs w:val="24"/>
              </w:rPr>
            </w:pPr>
            <w:r>
              <w:rPr>
                <w:rFonts w:ascii="仿宋" w:hAnsi="仿宋" w:eastAsia="仿宋" w:cs="仿宋"/>
                <w:sz w:val="24"/>
                <w:szCs w:val="24"/>
              </w:rPr>
              <w:t>合同支付方式</w:t>
            </w:r>
          </w:p>
        </w:tc>
        <w:tc>
          <w:tcPr>
            <w:tcW w:w="4536" w:type="dxa"/>
          </w:tcPr>
          <w:p>
            <w:pPr>
              <w:pStyle w:val="22"/>
              <w:rPr>
                <w:rFonts w:hint="default" w:ascii="仿宋" w:hAnsi="仿宋" w:eastAsia="仿宋" w:cs="仿宋"/>
                <w:sz w:val="24"/>
                <w:szCs w:val="24"/>
              </w:rPr>
            </w:pPr>
            <w:r>
              <w:t>1</w:t>
            </w:r>
            <w:r>
              <w:rPr>
                <w:rFonts w:ascii="仿宋" w:hAnsi="仿宋" w:eastAsia="仿宋" w:cs="仿宋"/>
                <w:sz w:val="24"/>
                <w:szCs w:val="24"/>
              </w:rPr>
              <w:t>、</w:t>
            </w:r>
            <w:r>
              <w:rPr>
                <w:rFonts w:ascii="仿宋" w:hAnsi="仿宋" w:eastAsia="仿宋" w:cs="仿宋"/>
                <w:sz w:val="24"/>
                <w:szCs w:val="24"/>
                <w:lang w:eastAsia="zh-CN"/>
              </w:rPr>
              <w:t>第一个月至第十一个月，</w:t>
            </w:r>
            <w:r>
              <w:rPr>
                <w:rFonts w:ascii="仿宋" w:hAnsi="仿宋" w:eastAsia="仿宋" w:cs="仿宋"/>
                <w:sz w:val="24"/>
                <w:szCs w:val="24"/>
              </w:rPr>
              <w:t>支付比例为暂定，按月按实结算，达到付款条件起</w:t>
            </w:r>
            <w:r>
              <w:rPr>
                <w:rFonts w:hint="eastAsia" w:ascii="仿宋" w:hAnsi="仿宋" w:eastAsia="仿宋" w:cs="仿宋"/>
                <w:sz w:val="24"/>
                <w:szCs w:val="24"/>
                <w:lang w:val="en-US" w:eastAsia="zh-CN"/>
              </w:rPr>
              <w:t>7</w:t>
            </w:r>
            <w:r>
              <w:rPr>
                <w:rFonts w:ascii="仿宋" w:hAnsi="仿宋" w:eastAsia="仿宋" w:cs="仿宋"/>
                <w:sz w:val="24"/>
                <w:szCs w:val="24"/>
              </w:rPr>
              <w:t>日，支付合同总金额的8.33%</w:t>
            </w:r>
          </w:p>
          <w:p>
            <w:pPr>
              <w:pStyle w:val="22"/>
              <w:rPr>
                <w:rFonts w:hint="default"/>
                <w:color w:val="FF0000"/>
              </w:rPr>
            </w:pPr>
            <w:r>
              <w:rPr>
                <w:rFonts w:ascii="仿宋" w:hAnsi="仿宋" w:eastAsia="仿宋" w:cs="仿宋"/>
                <w:sz w:val="24"/>
                <w:szCs w:val="24"/>
              </w:rPr>
              <w:t>2、</w:t>
            </w:r>
            <w:r>
              <w:rPr>
                <w:rFonts w:ascii="仿宋" w:hAnsi="仿宋" w:eastAsia="仿宋" w:cs="仿宋"/>
                <w:sz w:val="24"/>
                <w:szCs w:val="24"/>
                <w:lang w:eastAsia="zh-CN"/>
              </w:rPr>
              <w:t>第十二个月</w:t>
            </w:r>
            <w:r>
              <w:rPr>
                <w:rFonts w:ascii="仿宋" w:hAnsi="仿宋" w:eastAsia="仿宋" w:cs="仿宋"/>
                <w:sz w:val="24"/>
                <w:szCs w:val="24"/>
              </w:rPr>
              <w:t>支付比例为暂定，按月按实结算，达到付款条件起</w:t>
            </w:r>
            <w:r>
              <w:rPr>
                <w:rFonts w:hint="eastAsia" w:ascii="仿宋" w:hAnsi="仿宋" w:eastAsia="仿宋" w:cs="仿宋"/>
                <w:sz w:val="24"/>
                <w:szCs w:val="24"/>
                <w:lang w:val="en-US" w:eastAsia="zh-CN"/>
              </w:rPr>
              <w:t>7</w:t>
            </w:r>
            <w:r>
              <w:rPr>
                <w:rFonts w:ascii="仿宋" w:hAnsi="仿宋" w:eastAsia="仿宋" w:cs="仿宋"/>
                <w:sz w:val="24"/>
                <w:szCs w:val="24"/>
              </w:rPr>
              <w:t>日，支付合同总金额的8.37%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30" w:type="dxa"/>
          </w:tcPr>
          <w:p>
            <w:pPr>
              <w:pStyle w:val="22"/>
              <w:rPr>
                <w:rFonts w:hint="default" w:ascii="仿宋" w:hAnsi="仿宋" w:eastAsia="仿宋" w:cs="仿宋"/>
                <w:sz w:val="24"/>
                <w:szCs w:val="24"/>
              </w:rPr>
            </w:pPr>
          </w:p>
        </w:tc>
        <w:tc>
          <w:tcPr>
            <w:tcW w:w="2025" w:type="dxa"/>
          </w:tcPr>
          <w:p>
            <w:pPr>
              <w:pStyle w:val="22"/>
              <w:rPr>
                <w:rFonts w:ascii="仿宋" w:hAnsi="仿宋" w:eastAsia="仿宋" w:cs="仿宋"/>
                <w:sz w:val="24"/>
                <w:szCs w:val="24"/>
              </w:rPr>
            </w:pPr>
            <w:r>
              <w:rPr>
                <w:rFonts w:hint="eastAsia" w:ascii="仿宋" w:hAnsi="仿宋" w:eastAsia="仿宋" w:cs="仿宋"/>
                <w:sz w:val="24"/>
                <w:szCs w:val="24"/>
              </w:rPr>
              <w:t>履约保证金</w:t>
            </w:r>
          </w:p>
        </w:tc>
        <w:tc>
          <w:tcPr>
            <w:tcW w:w="4536" w:type="dxa"/>
          </w:tcPr>
          <w:p>
            <w:pPr>
              <w:pStyle w:val="22"/>
              <w:rPr>
                <w:rFonts w:hint="eastAsia" w:ascii="仿宋" w:hAnsi="仿宋" w:eastAsia="仿宋" w:cs="仿宋"/>
                <w:sz w:val="24"/>
                <w:szCs w:val="24"/>
                <w:lang w:eastAsia="zh-CN"/>
              </w:rPr>
            </w:pPr>
            <w:r>
              <w:rPr>
                <w:rFonts w:hint="eastAsia" w:ascii="仿宋" w:hAnsi="仿宋" w:eastAsia="仿宋" w:cs="仿宋"/>
                <w:sz w:val="24"/>
                <w:szCs w:val="24"/>
                <w:lang w:eastAsia="zh-CN"/>
              </w:rP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8" w:type="dxa"/>
          </w:tcPr>
          <w:p>
            <w:pPr>
              <w:pStyle w:val="2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230" w:type="dxa"/>
          </w:tcPr>
          <w:p>
            <w:pPr>
              <w:pStyle w:val="22"/>
              <w:rPr>
                <w:rFonts w:hint="default" w:ascii="仿宋" w:hAnsi="仿宋" w:eastAsia="仿宋" w:cs="仿宋"/>
                <w:sz w:val="24"/>
                <w:szCs w:val="24"/>
              </w:rPr>
            </w:pPr>
          </w:p>
        </w:tc>
        <w:tc>
          <w:tcPr>
            <w:tcW w:w="2025" w:type="dxa"/>
          </w:tcPr>
          <w:p>
            <w:pPr>
              <w:pStyle w:val="22"/>
              <w:rPr>
                <w:rFonts w:hint="eastAsia" w:ascii="仿宋" w:hAnsi="仿宋" w:eastAsia="仿宋" w:cs="仿宋"/>
                <w:sz w:val="24"/>
                <w:szCs w:val="24"/>
                <w:lang w:eastAsia="zh-CN"/>
              </w:rPr>
            </w:pPr>
            <w:r>
              <w:rPr>
                <w:rFonts w:hint="eastAsia" w:ascii="仿宋" w:hAnsi="仿宋" w:eastAsia="仿宋" w:cs="仿宋"/>
                <w:sz w:val="24"/>
                <w:szCs w:val="24"/>
                <w:lang w:eastAsia="zh-CN"/>
              </w:rPr>
              <w:t>其他</w:t>
            </w:r>
          </w:p>
        </w:tc>
        <w:tc>
          <w:tcPr>
            <w:tcW w:w="4536" w:type="dxa"/>
          </w:tcPr>
          <w:p>
            <w:pPr>
              <w:pStyle w:val="22"/>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因系统格式固化问题，本表格序号</w:t>
            </w:r>
            <w:r>
              <w:rPr>
                <w:rFonts w:hint="eastAsia" w:ascii="仿宋" w:hAnsi="仿宋" w:eastAsia="仿宋" w:cs="仿宋"/>
                <w:color w:val="auto"/>
                <w:sz w:val="24"/>
                <w:szCs w:val="24"/>
                <w:lang w:val="en-US" w:eastAsia="zh-CN"/>
              </w:rPr>
              <w:t>1调整为：供货期限：</w:t>
            </w:r>
            <w:r>
              <w:rPr>
                <w:rFonts w:ascii="仿宋" w:hAnsi="仿宋" w:eastAsia="仿宋" w:cs="仿宋"/>
                <w:sz w:val="24"/>
                <w:szCs w:val="24"/>
              </w:rPr>
              <w:t>自合同签订之日起</w:t>
            </w:r>
            <w:r>
              <w:rPr>
                <w:rFonts w:ascii="仿宋" w:hAnsi="仿宋" w:eastAsia="仿宋" w:cs="仿宋"/>
                <w:sz w:val="24"/>
                <w:szCs w:val="24"/>
                <w:lang w:eastAsia="zh-CN"/>
              </w:rPr>
              <w:t>36</w:t>
            </w:r>
            <w:r>
              <w:rPr>
                <w:rFonts w:hint="eastAsia" w:ascii="仿宋" w:hAnsi="仿宋" w:eastAsia="仿宋" w:cs="仿宋"/>
                <w:sz w:val="24"/>
                <w:szCs w:val="24"/>
                <w:lang w:val="en-US" w:eastAsia="zh-CN"/>
              </w:rPr>
              <w:t>6</w:t>
            </w:r>
            <w:r>
              <w:rPr>
                <w:rFonts w:ascii="仿宋" w:hAnsi="仿宋" w:eastAsia="仿宋" w:cs="仿宋"/>
                <w:sz w:val="24"/>
                <w:szCs w:val="24"/>
              </w:rPr>
              <w:t>日</w:t>
            </w:r>
            <w:r>
              <w:rPr>
                <w:rFonts w:hint="eastAsia" w:ascii="仿宋" w:hAnsi="仿宋" w:eastAsia="仿宋" w:cs="仿宋"/>
                <w:sz w:val="24"/>
                <w:szCs w:val="24"/>
                <w:lang w:eastAsia="zh-CN"/>
              </w:rPr>
              <w:t>。</w:t>
            </w:r>
          </w:p>
          <w:p>
            <w:pPr>
              <w:pStyle w:val="22"/>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本表格序号</w:t>
            </w:r>
            <w:r>
              <w:rPr>
                <w:rFonts w:hint="eastAsia" w:ascii="仿宋" w:hAnsi="仿宋" w:eastAsia="仿宋" w:cs="仿宋"/>
                <w:color w:val="auto"/>
                <w:sz w:val="24"/>
                <w:szCs w:val="24"/>
                <w:lang w:val="en-US" w:eastAsia="zh-CN"/>
              </w:rPr>
              <w:t>6调整为：</w:t>
            </w:r>
            <w:r>
              <w:rPr>
                <w:rFonts w:ascii="仿宋" w:hAnsi="仿宋" w:eastAsia="仿宋" w:cs="仿宋"/>
                <w:sz w:val="24"/>
                <w:szCs w:val="24"/>
              </w:rPr>
              <w:t>合同支付方式</w:t>
            </w:r>
            <w:r>
              <w:rPr>
                <w:rFonts w:hint="eastAsia" w:ascii="仿宋" w:hAnsi="仿宋" w:eastAsia="仿宋" w:cs="仿宋"/>
                <w:color w:val="auto"/>
                <w:sz w:val="24"/>
                <w:szCs w:val="24"/>
                <w:lang w:eastAsia="zh-CN"/>
              </w:rPr>
              <w:t>：</w:t>
            </w:r>
            <w:r>
              <w:rPr>
                <w:rFonts w:hint="eastAsia" w:ascii="仿宋" w:hAnsi="仿宋" w:eastAsia="仿宋" w:cs="仿宋"/>
                <w:sz w:val="24"/>
                <w:szCs w:val="24"/>
                <w:lang w:eastAsia="zh-CN"/>
              </w:rPr>
              <w:t>每月</w:t>
            </w:r>
            <w:r>
              <w:rPr>
                <w:rFonts w:ascii="仿宋" w:hAnsi="仿宋" w:eastAsia="仿宋" w:cs="仿宋"/>
                <w:sz w:val="24"/>
                <w:szCs w:val="24"/>
              </w:rPr>
              <w:t>支付比例为暂定，按月按实结算，达到付款条件起</w:t>
            </w:r>
            <w:r>
              <w:rPr>
                <w:rFonts w:hint="eastAsia" w:ascii="仿宋" w:hAnsi="仿宋" w:eastAsia="仿宋" w:cs="仿宋"/>
                <w:sz w:val="24"/>
                <w:szCs w:val="24"/>
                <w:lang w:val="en-US" w:eastAsia="zh-CN"/>
              </w:rPr>
              <w:t>7个工作</w:t>
            </w:r>
            <w:r>
              <w:rPr>
                <w:rFonts w:ascii="仿宋" w:hAnsi="仿宋" w:eastAsia="仿宋" w:cs="仿宋"/>
                <w:sz w:val="24"/>
                <w:szCs w:val="24"/>
              </w:rPr>
              <w:t>日，</w:t>
            </w:r>
            <w:r>
              <w:rPr>
                <w:rFonts w:hint="eastAsia" w:ascii="仿宋" w:hAnsi="仿宋" w:eastAsia="仿宋" w:cs="仿宋"/>
                <w:sz w:val="24"/>
                <w:szCs w:val="24"/>
              </w:rPr>
              <w:t>将款项支付给中标人</w:t>
            </w:r>
            <w:r>
              <w:rPr>
                <w:rFonts w:hint="eastAsia" w:ascii="仿宋" w:hAnsi="仿宋" w:eastAsia="仿宋" w:cs="仿宋"/>
                <w:sz w:val="24"/>
                <w:szCs w:val="24"/>
                <w:lang w:eastAsia="zh-CN"/>
              </w:rPr>
              <w:t>，全年共</w:t>
            </w:r>
            <w:r>
              <w:rPr>
                <w:rFonts w:ascii="仿宋" w:hAnsi="仿宋" w:eastAsia="仿宋" w:cs="仿宋"/>
                <w:sz w:val="24"/>
                <w:szCs w:val="24"/>
              </w:rPr>
              <w:t>支付合同总金额的</w:t>
            </w:r>
            <w:r>
              <w:rPr>
                <w:rFonts w:hint="eastAsia" w:ascii="仿宋" w:hAnsi="仿宋" w:eastAsia="仿宋" w:cs="仿宋"/>
                <w:sz w:val="24"/>
                <w:szCs w:val="24"/>
                <w:lang w:val="en-US" w:eastAsia="zh-CN"/>
              </w:rPr>
              <w:t>100</w:t>
            </w:r>
            <w:r>
              <w:rPr>
                <w:rFonts w:ascii="仿宋" w:hAnsi="仿宋" w:eastAsia="仿宋" w:cs="仿宋"/>
                <w:sz w:val="24"/>
                <w:szCs w:val="24"/>
              </w:rPr>
              <w:t>%</w:t>
            </w:r>
            <w:r>
              <w:rPr>
                <w:rFonts w:hint="eastAsia" w:ascii="仿宋" w:hAnsi="仿宋" w:eastAsia="仿宋" w:cs="仿宋"/>
                <w:sz w:val="24"/>
                <w:szCs w:val="24"/>
                <w:lang w:val="en-US" w:eastAsia="zh-CN"/>
              </w:rPr>
              <w:t>。</w:t>
            </w:r>
          </w:p>
        </w:tc>
      </w:tr>
    </w:tbl>
    <w:p>
      <w:pPr>
        <w:pStyle w:val="22"/>
        <w:spacing w:line="360" w:lineRule="auto"/>
        <w:ind w:firstLine="480"/>
        <w:rPr>
          <w:rFonts w:hint="default" w:ascii="仿宋" w:hAnsi="仿宋" w:eastAsia="仿宋" w:cs="仿宋"/>
          <w:sz w:val="24"/>
          <w:szCs w:val="24"/>
        </w:rPr>
      </w:pPr>
      <w:r>
        <w:rPr>
          <w:rFonts w:ascii="仿宋" w:hAnsi="仿宋" w:eastAsia="仿宋" w:cs="仿宋"/>
          <w:b/>
          <w:sz w:val="24"/>
          <w:szCs w:val="24"/>
        </w:rPr>
        <w:t>其他商务要求</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、报价要求</w:t>
      </w:r>
    </w:p>
    <w:p>
      <w:pPr>
        <w:pStyle w:val="22"/>
        <w:spacing w:line="360" w:lineRule="auto"/>
        <w:ind w:firstLine="480" w:firstLineChars="200"/>
        <w:rPr>
          <w:rFonts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.1、由于系统原因无法实现折扣系数报价，采用金额换算的形式报价。例如合同包一投标人所报折扣系数为90%，则报价金额为3374333.02</w:t>
      </w:r>
      <w:r>
        <w:rPr>
          <w:rFonts w:hint="eastAsia" w:ascii="仿宋" w:hAnsi="仿宋" w:eastAsia="仿宋" w:cs="仿宋"/>
          <w:bCs/>
          <w:sz w:val="24"/>
          <w:szCs w:val="24"/>
          <w:lang w:val="en-US" w:eastAsia="zh-CN"/>
        </w:rPr>
        <w:t>×</w:t>
      </w:r>
      <w:r>
        <w:rPr>
          <w:rFonts w:ascii="仿宋" w:hAnsi="仿宋" w:eastAsia="仿宋" w:cs="仿宋"/>
          <w:bCs/>
          <w:sz w:val="24"/>
          <w:szCs w:val="24"/>
          <w:lang w:eastAsia="zh-CN"/>
        </w:rPr>
        <w:t>0.9=3036899.72元，在系统上报价金额须为3036899.72元，不得以折扣系数为报价，以上报价不是全年的结算金额，仅为计算折扣系数的依据，以上金额仅作为参与本项目价格评审。</w:t>
      </w:r>
    </w:p>
    <w:p>
      <w:pPr>
        <w:pStyle w:val="22"/>
        <w:spacing w:line="360" w:lineRule="auto"/>
        <w:ind w:firstLine="482" w:firstLineChars="200"/>
        <w:rPr>
          <w:rFonts w:hint="default" w:ascii="仿宋" w:hAnsi="仿宋" w:eastAsia="仿宋" w:cs="仿宋"/>
          <w:bCs/>
          <w:sz w:val="24"/>
          <w:szCs w:val="24"/>
          <w:lang w:eastAsia="zh-CN"/>
        </w:rPr>
      </w:pPr>
      <w:r>
        <w:rPr>
          <w:rFonts w:hint="eastAsia" w:ascii="仿宋" w:hAnsi="仿宋" w:eastAsia="仿宋" w:cs="仿宋"/>
          <w:b/>
          <w:bCs w:val="0"/>
          <w:sz w:val="24"/>
          <w:szCs w:val="24"/>
          <w:lang w:val="en-US" w:eastAsia="zh-CN"/>
        </w:rPr>
        <w:t>9</w:t>
      </w:r>
      <w:r>
        <w:rPr>
          <w:rFonts w:ascii="仿宋" w:hAnsi="仿宋" w:eastAsia="仿宋" w:cs="仿宋"/>
          <w:b/>
          <w:bCs w:val="0"/>
          <w:sz w:val="24"/>
          <w:szCs w:val="24"/>
          <w:lang w:eastAsia="zh-CN"/>
        </w:rPr>
        <w:t>.2、</w:t>
      </w:r>
      <w:r>
        <w:rPr>
          <w:rFonts w:hint="eastAsia" w:ascii="仿宋" w:hAnsi="仿宋" w:eastAsia="仿宋" w:cs="仿宋"/>
          <w:b/>
          <w:bCs w:val="0"/>
          <w:sz w:val="24"/>
          <w:szCs w:val="24"/>
          <w:lang w:eastAsia="zh-CN"/>
        </w:rPr>
        <w:t>投标人在报价时须对本项目充分了解，根据《政府采购货物和服务招标投标管理办法》财政部令第87号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default" w:ascii="仿宋" w:hAnsi="仿宋" w:eastAsia="仿宋" w:cs="仿宋"/>
          <w:b/>
          <w:bCs w:val="0"/>
          <w:sz w:val="24"/>
          <w:szCs w:val="24"/>
          <w:lang w:eastAsia="zh-CN"/>
        </w:rPr>
        <w:t>。</w:t>
      </w:r>
    </w:p>
    <w:p>
      <w:pPr>
        <w:pStyle w:val="22"/>
        <w:spacing w:line="360" w:lineRule="auto"/>
        <w:ind w:firstLine="482" w:firstLineChars="200"/>
        <w:rPr>
          <w:rFonts w:hint="default" w:ascii="仿宋" w:hAnsi="仿宋" w:eastAsia="仿宋" w:cs="仿宋"/>
          <w:b/>
          <w:bCs w:val="0"/>
          <w:sz w:val="24"/>
          <w:szCs w:val="24"/>
          <w:lang w:eastAsia="zh-CN"/>
        </w:rPr>
      </w:pPr>
      <w:r>
        <w:rPr>
          <w:rFonts w:hint="eastAsia" w:ascii="仿宋" w:hAnsi="仿宋" w:eastAsia="仿宋" w:cs="仿宋"/>
          <w:b/>
          <w:bCs w:val="0"/>
          <w:sz w:val="24"/>
          <w:szCs w:val="24"/>
          <w:lang w:val="en-US" w:eastAsia="zh-CN"/>
        </w:rPr>
        <w:t>9</w:t>
      </w:r>
      <w:r>
        <w:rPr>
          <w:rFonts w:ascii="仿宋" w:hAnsi="仿宋" w:eastAsia="仿宋" w:cs="仿宋"/>
          <w:b/>
          <w:bCs w:val="0"/>
          <w:sz w:val="24"/>
          <w:szCs w:val="24"/>
          <w:lang w:eastAsia="zh-CN"/>
        </w:rPr>
        <w:t>.</w:t>
      </w:r>
      <w:r>
        <w:rPr>
          <w:rFonts w:hint="eastAsia" w:ascii="仿宋" w:hAnsi="仿宋" w:eastAsia="仿宋" w:cs="仿宋"/>
          <w:b/>
          <w:bCs w:val="0"/>
          <w:sz w:val="24"/>
          <w:szCs w:val="24"/>
          <w:lang w:val="en-US" w:eastAsia="zh-CN"/>
        </w:rPr>
        <w:t>3</w:t>
      </w:r>
      <w:r>
        <w:rPr>
          <w:rFonts w:ascii="仿宋" w:hAnsi="仿宋" w:eastAsia="仿宋" w:cs="仿宋"/>
          <w:b/>
          <w:bCs w:val="0"/>
          <w:sz w:val="24"/>
          <w:szCs w:val="24"/>
          <w:lang w:eastAsia="zh-CN"/>
        </w:rPr>
        <w:t>、本项目结算方式：根据中标人的折扣系数</w:t>
      </w:r>
      <w:r>
        <w:rPr>
          <w:rFonts w:hint="eastAsia" w:ascii="仿宋" w:hAnsi="仿宋" w:eastAsia="仿宋" w:cs="仿宋"/>
          <w:b/>
          <w:bCs w:val="0"/>
          <w:sz w:val="24"/>
          <w:szCs w:val="24"/>
          <w:lang w:eastAsia="zh-CN"/>
        </w:rPr>
        <w:t>×</w:t>
      </w:r>
      <w:r>
        <w:rPr>
          <w:rFonts w:ascii="仿宋" w:hAnsi="仿宋" w:eastAsia="仿宋" w:cs="仿宋"/>
          <w:b/>
          <w:bCs w:val="0"/>
          <w:sz w:val="24"/>
          <w:szCs w:val="24"/>
          <w:lang w:eastAsia="zh-CN"/>
        </w:rPr>
        <w:t>基准价，按实际采购的量结算。</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4</w:t>
      </w:r>
      <w:r>
        <w:rPr>
          <w:rFonts w:ascii="仿宋" w:hAnsi="仿宋" w:eastAsia="仿宋" w:cs="仿宋"/>
          <w:bCs/>
          <w:sz w:val="24"/>
          <w:szCs w:val="24"/>
          <w:lang w:eastAsia="zh-CN"/>
        </w:rPr>
        <w:t>、投标报价为按采购人要求的时间，供货到厦门市行政区域内采购指定的地点，交货完毕，经采购人验收合格，所有可能发生的费用，包括但不限于：生产、检验检疫、包装、采购、运输、装卸、免费按时退换货服务、税收、招标代 理服务费以及售 后服务等费用。投标人应自行核算项目正常、合法运营及使用所可能发生的一切费用。</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5</w:t>
      </w:r>
      <w:r>
        <w:rPr>
          <w:rFonts w:ascii="仿宋" w:hAnsi="仿宋" w:eastAsia="仿宋" w:cs="仿宋"/>
          <w:bCs/>
          <w:sz w:val="24"/>
          <w:szCs w:val="24"/>
          <w:lang w:eastAsia="zh-CN"/>
        </w:rPr>
        <w:t>、报价以人民币为货币单位。投标人漏报、少报的费用，视为此项费用已隐含在投标报价中，中标后不得再向采购人收取任何费用。</w:t>
      </w:r>
    </w:p>
    <w:p>
      <w:pPr>
        <w:pStyle w:val="22"/>
        <w:spacing w:line="360" w:lineRule="auto"/>
        <w:ind w:firstLine="480" w:firstLineChars="200"/>
        <w:rPr>
          <w:rFonts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6</w:t>
      </w:r>
      <w:r>
        <w:rPr>
          <w:rFonts w:ascii="仿宋" w:hAnsi="仿宋" w:eastAsia="仿宋" w:cs="仿宋"/>
          <w:bCs/>
          <w:sz w:val="24"/>
          <w:szCs w:val="24"/>
          <w:lang w:eastAsia="zh-CN"/>
        </w:rPr>
        <w:t>、投标人对本项目只能有一个报价，采购人不接受有选择的报价。</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7</w:t>
      </w:r>
      <w:r>
        <w:rPr>
          <w:rFonts w:ascii="仿宋" w:hAnsi="仿宋" w:eastAsia="仿宋" w:cs="仿宋"/>
          <w:bCs/>
          <w:sz w:val="24"/>
          <w:szCs w:val="24"/>
          <w:lang w:eastAsia="zh-CN"/>
        </w:rPr>
        <w:t>、本次招标为</w:t>
      </w:r>
      <w:r>
        <w:rPr>
          <w:rFonts w:hint="eastAsia" w:ascii="仿宋" w:hAnsi="仿宋" w:eastAsia="仿宋" w:cs="仿宋"/>
          <w:bCs/>
          <w:sz w:val="24"/>
          <w:szCs w:val="24"/>
          <w:lang w:eastAsia="zh-CN"/>
        </w:rPr>
        <w:t>合同包</w:t>
      </w:r>
      <w:r>
        <w:rPr>
          <w:rFonts w:ascii="仿宋" w:hAnsi="仿宋" w:eastAsia="仿宋" w:cs="仿宋"/>
          <w:bCs/>
          <w:sz w:val="24"/>
          <w:szCs w:val="24"/>
          <w:lang w:eastAsia="zh-CN"/>
        </w:rPr>
        <w:t>整体招标，投标人必须对</w:t>
      </w:r>
      <w:r>
        <w:rPr>
          <w:rFonts w:hint="eastAsia" w:ascii="仿宋" w:hAnsi="仿宋" w:eastAsia="仿宋" w:cs="仿宋"/>
          <w:bCs/>
          <w:sz w:val="24"/>
          <w:szCs w:val="24"/>
          <w:lang w:eastAsia="zh-CN"/>
        </w:rPr>
        <w:t>合同包</w:t>
      </w:r>
      <w:r>
        <w:rPr>
          <w:rFonts w:ascii="仿宋" w:hAnsi="仿宋" w:eastAsia="仿宋" w:cs="仿宋"/>
          <w:bCs/>
          <w:sz w:val="24"/>
          <w:szCs w:val="24"/>
          <w:lang w:eastAsia="zh-CN"/>
        </w:rPr>
        <w:t>的所有内容及服务进行完整报价响应。不完整响应的将视为无效投标。</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8</w:t>
      </w:r>
      <w:r>
        <w:rPr>
          <w:rFonts w:ascii="仿宋" w:hAnsi="仿宋" w:eastAsia="仿宋" w:cs="仿宋"/>
          <w:bCs/>
          <w:sz w:val="24"/>
          <w:szCs w:val="24"/>
          <w:lang w:eastAsia="zh-CN"/>
        </w:rPr>
        <w:t>、投标人应充分考虑采购方单位的特殊性，不得就服务地点特殊性问题提出补偿要求，采购人对此不承担任何费用。</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9</w:t>
      </w:r>
      <w:r>
        <w:rPr>
          <w:rFonts w:ascii="仿宋" w:hAnsi="仿宋" w:eastAsia="仿宋" w:cs="仿宋"/>
          <w:bCs/>
          <w:sz w:val="24"/>
          <w:szCs w:val="24"/>
          <w:lang w:eastAsia="zh-CN"/>
        </w:rPr>
        <w:t>、投标人提供的发票必须为真实有效，且在国家税务总局增值税发票查验平台（https://inv-veri.chinatax.gov.cn/index.html）上能查验。</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、售后服务要求</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.1、投标人应按照本采购项目特点提供长期良好的售后服务，并在投标文件中提供详细具体的售后服务承诺条款及保证。费用均包含在投标费率中。</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.2、投标人应具有全年无休、全天候供货能力。</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.3、投标人中标后应能提供本地化服务，投标人可提供合作单位或者自身机构的营业执照证明，也可以提供在本地设立的项目部、办公室、办事处等机构，或者承诺中标后</w:t>
      </w:r>
      <w:r>
        <w:rPr>
          <w:rFonts w:hint="eastAsia" w:ascii="仿宋" w:hAnsi="仿宋" w:eastAsia="仿宋" w:cs="仿宋"/>
          <w:bCs/>
          <w:sz w:val="24"/>
          <w:szCs w:val="24"/>
          <w:lang w:val="en-US" w:eastAsia="zh-CN"/>
        </w:rPr>
        <w:t>10日历日内</w:t>
      </w:r>
      <w:r>
        <w:rPr>
          <w:rFonts w:ascii="仿宋" w:hAnsi="仿宋" w:eastAsia="仿宋" w:cs="仿宋"/>
          <w:bCs/>
          <w:sz w:val="24"/>
          <w:szCs w:val="24"/>
          <w:lang w:eastAsia="zh-CN"/>
        </w:rPr>
        <w:t>提供本地化服务。</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4、质保期内如果由于货物质量问题造成的食物中毒事件，投标人应在一个小时内到达现场协调解决处理方案并承担与之相关的法律责任。因配送商品问题造成的食物中毒等群体性事件的，投标人必须承担由此造成的全部经济损失和法律责任。</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.5、对于不符合采购品质要求、不能通过验收的，在限定时间内退换、补齐，退换货及送货的费用包含在投标报价中，采购人不再另外支付该费用。</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.6、投标人应提供详细的售后服务承诺且不得低于招标文件的质保规定。</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ascii="仿宋" w:hAnsi="仿宋" w:eastAsia="仿宋" w:cs="仿宋"/>
          <w:bCs/>
          <w:sz w:val="24"/>
          <w:szCs w:val="24"/>
          <w:lang w:eastAsia="zh-CN"/>
        </w:rPr>
        <w:t>.7、投标人认为有利于采购人的其他优惠条款应单独列明。</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11</w:t>
      </w:r>
      <w:r>
        <w:rPr>
          <w:rFonts w:ascii="仿宋" w:hAnsi="仿宋" w:eastAsia="仿宋" w:cs="仿宋"/>
          <w:bCs/>
          <w:sz w:val="24"/>
          <w:szCs w:val="24"/>
          <w:lang w:eastAsia="zh-CN"/>
        </w:rPr>
        <w:t>、商务条件要求</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11</w:t>
      </w:r>
      <w:r>
        <w:rPr>
          <w:rFonts w:ascii="仿宋" w:hAnsi="仿宋" w:eastAsia="仿宋" w:cs="仿宋"/>
          <w:bCs/>
          <w:sz w:val="24"/>
          <w:szCs w:val="24"/>
          <w:lang w:eastAsia="zh-CN"/>
        </w:rPr>
        <w:t>.1、投标人应提供2020年1月1日（以合同签订时间为准）以来其承接过的食材供应项目业绩的证明和获得的满意度证明。</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11</w:t>
      </w:r>
      <w:r>
        <w:rPr>
          <w:rFonts w:ascii="仿宋" w:hAnsi="仿宋" w:eastAsia="仿宋" w:cs="仿宋"/>
          <w:bCs/>
          <w:sz w:val="24"/>
          <w:szCs w:val="24"/>
          <w:lang w:eastAsia="zh-CN"/>
        </w:rPr>
        <w:t>.2、投标人应尽量提供企业通过质量管理体系认证证书、环境管理体系认证等体系认证证书、职业健康安全管理体系认证证书、食品安全管理体系认证证书</w:t>
      </w:r>
      <w:r>
        <w:rPr>
          <w:rFonts w:hint="eastAsia" w:ascii="仿宋" w:hAnsi="仿宋" w:eastAsia="仿宋" w:cs="仿宋"/>
          <w:bCs/>
          <w:sz w:val="24"/>
          <w:szCs w:val="24"/>
          <w:lang w:eastAsia="zh-CN"/>
        </w:rPr>
        <w:t>、</w:t>
      </w:r>
      <w:r>
        <w:rPr>
          <w:rFonts w:ascii="仿宋" w:hAnsi="仿宋" w:eastAsia="仿宋" w:cs="仿宋"/>
          <w:bCs/>
          <w:sz w:val="24"/>
          <w:szCs w:val="24"/>
        </w:rPr>
        <w:t>危害分析与关键控制点（HACCP）体系认证</w:t>
      </w:r>
      <w:r>
        <w:rPr>
          <w:rFonts w:ascii="仿宋" w:hAnsi="仿宋" w:eastAsia="仿宋" w:cs="仿宋"/>
          <w:bCs/>
          <w:sz w:val="24"/>
          <w:szCs w:val="24"/>
          <w:lang w:eastAsia="zh-CN"/>
        </w:rPr>
        <w:t>证书。</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ascii="仿宋" w:hAnsi="仿宋" w:eastAsia="仿宋" w:cs="仿宋"/>
          <w:bCs/>
          <w:sz w:val="24"/>
          <w:szCs w:val="24"/>
          <w:lang w:eastAsia="zh-CN"/>
        </w:rPr>
        <w:t>、违约责任</w:t>
      </w:r>
    </w:p>
    <w:p>
      <w:pPr>
        <w:pStyle w:val="22"/>
        <w:spacing w:line="360" w:lineRule="auto"/>
        <w:ind w:firstLine="480" w:firstLineChars="200"/>
        <w:rPr>
          <w:rFonts w:hint="default" w:ascii="仿宋" w:hAnsi="仿宋" w:eastAsia="仿宋" w:cs="仿宋"/>
          <w:bCs/>
          <w:sz w:val="24"/>
          <w:szCs w:val="24"/>
          <w:lang w:eastAsia="zh-CN"/>
        </w:rPr>
      </w:pPr>
      <w:r>
        <w:rPr>
          <w:rFonts w:ascii="仿宋" w:hAnsi="仿宋" w:eastAsia="仿宋" w:cs="仿宋"/>
          <w:bCs/>
          <w:sz w:val="24"/>
          <w:szCs w:val="24"/>
          <w:lang w:eastAsia="zh-CN"/>
        </w:rPr>
        <w:t>在整个供货期间，中标人若未按投标文件及合同规定条款履行职责，则按相关违约规定处理，违约情况包括但不局限于：</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ascii="仿宋" w:hAnsi="仿宋" w:eastAsia="仿宋" w:cs="仿宋"/>
          <w:bCs/>
          <w:sz w:val="24"/>
          <w:szCs w:val="24"/>
          <w:lang w:eastAsia="zh-CN"/>
        </w:rPr>
        <w:t>.1、中标人拒绝供货，或实际送达货物与承诺的不符、与大卖场产品不同，与投标承诺的中标收费比例价格不同，该部分不予付款。</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ascii="仿宋" w:hAnsi="仿宋" w:eastAsia="仿宋" w:cs="仿宋"/>
          <w:bCs/>
          <w:sz w:val="24"/>
          <w:szCs w:val="24"/>
          <w:lang w:eastAsia="zh-CN"/>
        </w:rPr>
        <w:t>.2、未按规定将货物运至供货点或人员未按要求到场，每次按结算价的5%累加进行处罚，经要求整改，超过3次仍不能按要求到场的，采购人可取消其供应资格并追究其违约责任。</w:t>
      </w:r>
    </w:p>
    <w:p>
      <w:pPr>
        <w:pStyle w:val="22"/>
        <w:spacing w:line="360" w:lineRule="auto"/>
        <w:ind w:firstLine="480" w:firstLineChars="200"/>
        <w:rPr>
          <w:rFonts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ascii="仿宋" w:hAnsi="仿宋" w:eastAsia="仿宋" w:cs="仿宋"/>
          <w:bCs/>
          <w:sz w:val="24"/>
          <w:szCs w:val="24"/>
          <w:lang w:eastAsia="zh-CN"/>
        </w:rPr>
        <w:t>.</w:t>
      </w:r>
      <w:r>
        <w:rPr>
          <w:rFonts w:hint="eastAsia" w:ascii="仿宋" w:hAnsi="仿宋" w:eastAsia="仿宋" w:cs="仿宋"/>
          <w:bCs/>
          <w:sz w:val="24"/>
          <w:szCs w:val="24"/>
          <w:lang w:val="en-US" w:eastAsia="zh-CN"/>
        </w:rPr>
        <w:t>3</w:t>
      </w:r>
      <w:r>
        <w:rPr>
          <w:rFonts w:ascii="仿宋" w:hAnsi="仿宋" w:eastAsia="仿宋" w:cs="仿宋"/>
          <w:bCs/>
          <w:sz w:val="24"/>
          <w:szCs w:val="24"/>
          <w:lang w:eastAsia="zh-CN"/>
        </w:rPr>
        <w:t>、若采购人发现中标人提供的价格虚假（例如：以优质品的价格作为普通品的价格）等与实际不相符的情况，采购人发现中标人采取欺骗、隐瞒、虚报等手段，故意抬高食品食材配送价格的或食品食材的配送价格高于市场价格，第一次采购人有权扣除中标人当月货款的5%；第二次采购人有权扣除中标人当月货款的10%；第三次</w:t>
      </w:r>
      <w:r>
        <w:rPr>
          <w:rFonts w:hint="eastAsia" w:ascii="仿宋" w:hAnsi="仿宋" w:eastAsia="仿宋" w:cs="仿宋"/>
          <w:bCs/>
          <w:sz w:val="24"/>
          <w:szCs w:val="24"/>
          <w:lang w:eastAsia="zh-CN"/>
        </w:rPr>
        <w:t>采购人将报政府采购管理部门要求取消中标人的中标资格，对采购人造成的损失的，需另行支付相应的赔偿</w:t>
      </w:r>
      <w:r>
        <w:rPr>
          <w:rFonts w:ascii="仿宋" w:hAnsi="仿宋" w:eastAsia="仿宋" w:cs="仿宋"/>
          <w:bCs/>
          <w:sz w:val="24"/>
          <w:szCs w:val="24"/>
          <w:lang w:eastAsia="zh-CN"/>
        </w:rPr>
        <w:t>。</w:t>
      </w:r>
    </w:p>
    <w:p>
      <w:pPr>
        <w:pStyle w:val="22"/>
        <w:spacing w:line="360" w:lineRule="auto"/>
        <w:ind w:firstLine="480" w:firstLineChars="200"/>
        <w:rPr>
          <w:rFonts w:hint="default" w:ascii="仿宋" w:hAnsi="仿宋" w:eastAsia="仿宋" w:cs="仿宋"/>
          <w:bCs/>
          <w:sz w:val="24"/>
          <w:szCs w:val="24"/>
          <w:lang w:eastAsia="zh-CN"/>
        </w:rPr>
      </w:pPr>
      <w:r>
        <w:rPr>
          <w:rFonts w:hint="eastAsia" w:ascii="仿宋" w:hAnsi="仿宋" w:eastAsia="仿宋" w:cs="仿宋"/>
          <w:bCs/>
          <w:sz w:val="24"/>
          <w:szCs w:val="24"/>
          <w:lang w:val="en-US" w:eastAsia="zh-CN"/>
        </w:rPr>
        <w:t>13</w:t>
      </w:r>
      <w:r>
        <w:rPr>
          <w:rFonts w:ascii="仿宋" w:hAnsi="仿宋" w:eastAsia="仿宋" w:cs="仿宋"/>
          <w:bCs/>
          <w:sz w:val="24"/>
          <w:szCs w:val="24"/>
          <w:lang w:eastAsia="zh-CN"/>
        </w:rPr>
        <w:t>、合同签订</w:t>
      </w:r>
    </w:p>
    <w:p>
      <w:pPr>
        <w:pStyle w:val="22"/>
        <w:spacing w:line="360" w:lineRule="auto"/>
        <w:ind w:firstLine="480" w:firstLineChars="200"/>
        <w:rPr>
          <w:rFonts w:hint="default" w:ascii="仿宋" w:hAnsi="仿宋" w:eastAsia="仿宋" w:cs="仿宋"/>
          <w:bCs/>
          <w:sz w:val="24"/>
          <w:szCs w:val="24"/>
          <w:lang w:eastAsia="zh-CN"/>
        </w:rPr>
      </w:pPr>
      <w:r>
        <w:rPr>
          <w:rFonts w:ascii="仿宋" w:hAnsi="仿宋" w:eastAsia="仿宋" w:cs="仿宋"/>
          <w:bCs/>
          <w:sz w:val="24"/>
          <w:szCs w:val="24"/>
          <w:lang w:eastAsia="zh-CN"/>
        </w:rPr>
        <w:t>1</w:t>
      </w:r>
      <w:r>
        <w:rPr>
          <w:rFonts w:hint="eastAsia" w:ascii="仿宋" w:hAnsi="仿宋" w:eastAsia="仿宋" w:cs="仿宋"/>
          <w:bCs/>
          <w:sz w:val="24"/>
          <w:szCs w:val="24"/>
          <w:lang w:val="en-US" w:eastAsia="zh-CN"/>
        </w:rPr>
        <w:t>3</w:t>
      </w:r>
      <w:r>
        <w:rPr>
          <w:rFonts w:ascii="仿宋" w:hAnsi="仿宋" w:eastAsia="仿宋" w:cs="仿宋"/>
          <w:bCs/>
          <w:sz w:val="24"/>
          <w:szCs w:val="24"/>
          <w:lang w:eastAsia="zh-CN"/>
        </w:rPr>
        <w:t>.1、中标人接到《中标通知书》后</w:t>
      </w:r>
      <w:r>
        <w:rPr>
          <w:rFonts w:hint="eastAsia" w:ascii="仿宋" w:hAnsi="仿宋" w:eastAsia="仿宋" w:cs="仿宋"/>
          <w:bCs/>
          <w:sz w:val="24"/>
          <w:szCs w:val="24"/>
          <w:lang w:val="en-US" w:eastAsia="zh-CN"/>
        </w:rPr>
        <w:t>30</w:t>
      </w:r>
      <w:r>
        <w:rPr>
          <w:rFonts w:ascii="仿宋" w:hAnsi="仿宋" w:eastAsia="仿宋" w:cs="仿宋"/>
          <w:bCs/>
          <w:sz w:val="24"/>
          <w:szCs w:val="24"/>
          <w:lang w:eastAsia="zh-CN"/>
        </w:rPr>
        <w:t>天内，持《中标通知书》与采购人联系合同签订等相关事宜。招标文件条款、投标人的投标文件内容均为合同签订的基础。招标文件其他地方要求与本条款要求不一致的，以本条款要求为准。</w:t>
      </w:r>
    </w:p>
    <w:p>
      <w:pPr>
        <w:pStyle w:val="22"/>
        <w:spacing w:line="360" w:lineRule="auto"/>
        <w:ind w:firstLine="480" w:firstLineChars="200"/>
        <w:rPr>
          <w:rFonts w:hint="default" w:ascii="仿宋" w:hAnsi="仿宋" w:eastAsia="仿宋" w:cs="仿宋"/>
          <w:bCs/>
          <w:sz w:val="24"/>
          <w:szCs w:val="24"/>
          <w:lang w:eastAsia="zh-CN"/>
        </w:rPr>
      </w:pPr>
    </w:p>
    <w:p>
      <w:pPr>
        <w:spacing w:line="400" w:lineRule="exact"/>
        <w:rPr>
          <w:rFonts w:ascii="宋体" w:hAnsi="宋体" w:cs="宋体"/>
          <w:sz w:val="28"/>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附件</w:t>
      </w:r>
    </w:p>
    <w:p>
      <w:pPr>
        <w:pStyle w:val="6"/>
        <w:rPr>
          <w:rFonts w:ascii="仿宋" w:hAnsi="仿宋" w:eastAsia="仿宋" w:cs="仿宋"/>
          <w:b/>
          <w:sz w:val="24"/>
          <w:szCs w:val="24"/>
        </w:rPr>
      </w:pPr>
      <w:r>
        <w:rPr>
          <w:rFonts w:hint="eastAsia" w:ascii="仿宋" w:hAnsi="仿宋" w:eastAsia="仿宋" w:cs="仿宋"/>
          <w:b/>
          <w:bCs/>
          <w:sz w:val="24"/>
          <w:szCs w:val="24"/>
        </w:rPr>
        <w:t>说明：本附件为招标文件组成部分，附件内容与招标文件内容不一致的，以本附件内容为准。请供应商仔细阅读附件内容。</w:t>
      </w:r>
    </w:p>
    <w:p>
      <w:pPr>
        <w:spacing w:before="100" w:beforeAutospacing="1" w:after="100" w:afterAutospacing="1" w:line="360" w:lineRule="auto"/>
        <w:ind w:firstLine="1687" w:firstLineChars="700"/>
        <w:rPr>
          <w:rFonts w:ascii="仿宋" w:hAnsi="仿宋" w:eastAsia="仿宋" w:cs="仿宋"/>
          <w:color w:val="0000FF"/>
          <w:sz w:val="24"/>
          <w:szCs w:val="24"/>
        </w:rPr>
      </w:pPr>
      <w:r>
        <w:rPr>
          <w:rFonts w:hint="eastAsia" w:ascii="仿宋" w:hAnsi="仿宋" w:eastAsia="仿宋" w:cs="仿宋"/>
          <w:b/>
          <w:bCs/>
          <w:sz w:val="24"/>
          <w:szCs w:val="24"/>
        </w:rPr>
        <w:t>附件1：专门面向中小企业采购项目要求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45"/>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8" w:hRule="atLeast"/>
        </w:trPr>
        <w:tc>
          <w:tcPr>
            <w:tcW w:w="9285" w:type="dxa"/>
            <w:gridSpan w:val="2"/>
            <w:tcMar>
              <w:top w:w="0" w:type="dxa"/>
              <w:left w:w="103" w:type="dxa"/>
              <w:bottom w:w="0" w:type="dxa"/>
              <w:right w:w="103" w:type="dxa"/>
            </w:tcMar>
            <w:vAlign w:val="center"/>
          </w:tcPr>
          <w:p>
            <w:pPr>
              <w:spacing w:before="100" w:beforeAutospacing="1" w:after="100" w:afterAutospacing="1" w:line="360" w:lineRule="auto"/>
              <w:jc w:val="center"/>
              <w:rPr>
                <w:rFonts w:ascii="仿宋" w:hAnsi="仿宋" w:eastAsia="仿宋" w:cs="仿宋"/>
                <w:sz w:val="24"/>
                <w:szCs w:val="24"/>
              </w:rPr>
            </w:pPr>
            <w:r>
              <w:rPr>
                <w:rFonts w:hint="eastAsia" w:ascii="仿宋" w:hAnsi="仿宋" w:eastAsia="仿宋" w:cs="仿宋"/>
                <w:sz w:val="24"/>
                <w:szCs w:val="24"/>
              </w:rPr>
              <w:t>中小企业要求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00" w:type="dxa"/>
            <w:tcMar>
              <w:top w:w="0" w:type="dxa"/>
              <w:left w:w="103" w:type="dxa"/>
              <w:bottom w:w="0" w:type="dxa"/>
              <w:right w:w="103" w:type="dxa"/>
            </w:tcMar>
            <w:vAlign w:val="center"/>
          </w:tcPr>
          <w:p>
            <w:pPr>
              <w:wordWrap w:val="0"/>
              <w:spacing w:line="360" w:lineRule="auto"/>
              <w:jc w:val="center"/>
              <w:rPr>
                <w:rFonts w:ascii="仿宋" w:hAnsi="仿宋" w:eastAsia="仿宋" w:cs="仿宋"/>
                <w:sz w:val="24"/>
                <w:szCs w:val="24"/>
              </w:rPr>
            </w:pPr>
            <w:r>
              <w:rPr>
                <w:rFonts w:hint="eastAsia" w:ascii="仿宋" w:hAnsi="仿宋" w:eastAsia="仿宋" w:cs="仿宋"/>
                <w:sz w:val="24"/>
                <w:szCs w:val="24"/>
              </w:rPr>
              <w:t>1、供应商需满足的条件</w:t>
            </w:r>
          </w:p>
        </w:tc>
        <w:tc>
          <w:tcPr>
            <w:tcW w:w="7200" w:type="dxa"/>
            <w:tcMar>
              <w:top w:w="0" w:type="dxa"/>
              <w:left w:w="103" w:type="dxa"/>
              <w:bottom w:w="0" w:type="dxa"/>
              <w:right w:w="103" w:type="dxa"/>
            </w:tcMar>
            <w:vAlign w:val="center"/>
          </w:tcPr>
          <w:p>
            <w:pPr>
              <w:wordWrap w:val="0"/>
              <w:spacing w:line="360" w:lineRule="auto"/>
              <w:rPr>
                <w:rFonts w:ascii="仿宋" w:hAnsi="仿宋" w:eastAsia="仿宋" w:cs="仿宋"/>
                <w:sz w:val="24"/>
                <w:szCs w:val="24"/>
              </w:rPr>
            </w:pPr>
            <w:r>
              <w:rPr>
                <w:rFonts w:hint="eastAsia" w:ascii="仿宋" w:hAnsi="仿宋" w:eastAsia="仿宋" w:cs="仿宋"/>
                <w:sz w:val="24"/>
                <w:szCs w:val="24"/>
              </w:rPr>
              <w:t>供应商需满足以下条件，否则响应无效：</w:t>
            </w:r>
          </w:p>
          <w:p>
            <w:pPr>
              <w:wordWrap w:val="0"/>
              <w:spacing w:line="360" w:lineRule="auto"/>
              <w:rPr>
                <w:rFonts w:ascii="仿宋" w:hAnsi="仿宋" w:eastAsia="仿宋" w:cs="仿宋"/>
                <w:sz w:val="24"/>
                <w:szCs w:val="24"/>
              </w:rPr>
            </w:pPr>
            <w:r>
              <w:rPr>
                <w:rFonts w:hint="eastAsia" w:ascii="仿宋" w:hAnsi="仿宋" w:eastAsia="仿宋" w:cs="仿宋"/>
                <w:sz w:val="24"/>
                <w:szCs w:val="24"/>
              </w:rPr>
              <w:t>（1）货物由</w:t>
            </w:r>
            <w:r>
              <w:rPr>
                <w:rFonts w:hint="eastAsia" w:ascii="仿宋" w:hAnsi="仿宋" w:eastAsia="仿宋" w:cs="仿宋"/>
                <w:sz w:val="24"/>
                <w:szCs w:val="24"/>
                <w:lang w:eastAsia="zh-CN"/>
              </w:rPr>
              <w:t>中小</w:t>
            </w:r>
            <w:r>
              <w:rPr>
                <w:rFonts w:hint="eastAsia" w:ascii="仿宋" w:hAnsi="仿宋" w:eastAsia="仿宋" w:cs="仿宋"/>
                <w:sz w:val="24"/>
                <w:szCs w:val="24"/>
              </w:rPr>
              <w:t>企业制造，即主要货物（配件、辅材除外）全部由</w:t>
            </w:r>
            <w:r>
              <w:rPr>
                <w:rFonts w:hint="eastAsia" w:ascii="仿宋" w:hAnsi="仿宋" w:eastAsia="仿宋" w:cs="仿宋"/>
                <w:sz w:val="24"/>
                <w:szCs w:val="24"/>
                <w:lang w:eastAsia="zh-CN"/>
              </w:rPr>
              <w:t>中小</w:t>
            </w:r>
            <w:r>
              <w:rPr>
                <w:rFonts w:hint="eastAsia" w:ascii="仿宋" w:hAnsi="仿宋" w:eastAsia="仿宋" w:cs="仿宋"/>
                <w:sz w:val="24"/>
                <w:szCs w:val="24"/>
              </w:rPr>
              <w:t>企业生产且使用该</w:t>
            </w:r>
            <w:r>
              <w:rPr>
                <w:rFonts w:hint="eastAsia" w:ascii="仿宋" w:hAnsi="仿宋" w:eastAsia="仿宋" w:cs="仿宋"/>
                <w:sz w:val="24"/>
                <w:szCs w:val="24"/>
                <w:lang w:eastAsia="zh-CN"/>
              </w:rPr>
              <w:t>中小</w:t>
            </w:r>
            <w:r>
              <w:rPr>
                <w:rFonts w:hint="eastAsia" w:ascii="仿宋" w:hAnsi="仿宋" w:eastAsia="仿宋" w:cs="仿宋"/>
                <w:sz w:val="24"/>
                <w:szCs w:val="24"/>
              </w:rPr>
              <w:t>企业商号或者注册商标。若制造企业与大企业的负责人为同一人，或者与大企业存在直接控股、管理关系的，响应无效。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00" w:type="dxa"/>
            <w:tcMar>
              <w:top w:w="0" w:type="dxa"/>
              <w:left w:w="103" w:type="dxa"/>
              <w:bottom w:w="0" w:type="dxa"/>
              <w:right w:w="103"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2、需提供的材料</w:t>
            </w:r>
          </w:p>
        </w:tc>
        <w:tc>
          <w:tcPr>
            <w:tcW w:w="7200" w:type="dxa"/>
            <w:tcMar>
              <w:top w:w="0" w:type="dxa"/>
              <w:left w:w="103" w:type="dxa"/>
              <w:bottom w:w="0" w:type="dxa"/>
              <w:right w:w="103" w:type="dxa"/>
            </w:tcMar>
            <w:vAlign w:val="center"/>
          </w:tcPr>
          <w:p>
            <w:pPr>
              <w:wordWrap w:val="0"/>
              <w:spacing w:line="360" w:lineRule="auto"/>
              <w:rPr>
                <w:rFonts w:ascii="仿宋" w:hAnsi="仿宋" w:eastAsia="仿宋" w:cs="仿宋"/>
                <w:sz w:val="24"/>
                <w:szCs w:val="24"/>
              </w:rPr>
            </w:pPr>
            <w:r>
              <w:rPr>
                <w:rFonts w:hint="eastAsia" w:ascii="仿宋" w:hAnsi="仿宋" w:eastAsia="仿宋" w:cs="仿宋"/>
                <w:sz w:val="24"/>
                <w:szCs w:val="24"/>
              </w:rPr>
              <w:t>供应商需提供《中小企业声明函》，格式详见第七章。未提供的响应无效。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00" w:type="dxa"/>
            <w:tcMar>
              <w:top w:w="0" w:type="dxa"/>
              <w:left w:w="103" w:type="dxa"/>
              <w:bottom w:w="0" w:type="dxa"/>
              <w:right w:w="103" w:type="dxa"/>
            </w:tcMar>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3、注意事项</w:t>
            </w:r>
          </w:p>
        </w:tc>
        <w:tc>
          <w:tcPr>
            <w:tcW w:w="7200" w:type="dxa"/>
            <w:tcMar>
              <w:top w:w="0" w:type="dxa"/>
              <w:left w:w="103" w:type="dxa"/>
              <w:bottom w:w="0" w:type="dxa"/>
              <w:right w:w="103" w:type="dxa"/>
            </w:tcMar>
            <w:vAlign w:val="center"/>
          </w:tcPr>
          <w:p>
            <w:pPr>
              <w:wordWrap w:val="0"/>
              <w:spacing w:line="360" w:lineRule="auto"/>
              <w:rPr>
                <w:rFonts w:ascii="仿宋" w:hAnsi="仿宋" w:eastAsia="仿宋" w:cs="仿宋"/>
                <w:sz w:val="24"/>
                <w:szCs w:val="24"/>
              </w:rPr>
            </w:pPr>
            <w:r>
              <w:rPr>
                <w:rFonts w:hint="eastAsia" w:ascii="仿宋" w:hAnsi="仿宋" w:eastAsia="仿宋" w:cs="仿宋"/>
                <w:sz w:val="24"/>
                <w:szCs w:val="24"/>
              </w:rPr>
              <w:t>（1）请供应商根据《关于印发中小企业划型标准规定的通知》（工信部联企业〔2011〕300号）规定的标准对企业规模进行认定。</w:t>
            </w:r>
          </w:p>
          <w:p>
            <w:pPr>
              <w:wordWrap w:val="0"/>
              <w:spacing w:line="360" w:lineRule="auto"/>
              <w:rPr>
                <w:rFonts w:ascii="仿宋" w:hAnsi="仿宋" w:eastAsia="仿宋" w:cs="仿宋"/>
                <w:sz w:val="24"/>
                <w:szCs w:val="24"/>
              </w:rPr>
            </w:pPr>
            <w:r>
              <w:rPr>
                <w:rFonts w:hint="eastAsia" w:ascii="仿宋" w:hAnsi="仿宋" w:eastAsia="仿宋" w:cs="仿宋"/>
                <w:sz w:val="24"/>
                <w:szCs w:val="24"/>
              </w:rPr>
              <w:t>（2）供应商需对声明的真实性负责，成交结果将同时公告成交供应商的《中小企业声明函》，供应商提供的声明函内容不实的，则属于提供虚假材料谋取成交情形，依照《政府采购法》等国家有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285" w:type="dxa"/>
            <w:gridSpan w:val="2"/>
            <w:tcMar>
              <w:top w:w="0" w:type="dxa"/>
              <w:left w:w="103" w:type="dxa"/>
              <w:bottom w:w="0" w:type="dxa"/>
              <w:right w:w="103" w:type="dxa"/>
            </w:tcMar>
            <w:vAlign w:val="center"/>
          </w:tcPr>
          <w:p>
            <w:pPr>
              <w:wordWrap w:val="0"/>
              <w:spacing w:line="360" w:lineRule="auto"/>
              <w:rPr>
                <w:rFonts w:ascii="仿宋" w:hAnsi="仿宋" w:eastAsia="仿宋" w:cs="仿宋"/>
                <w:sz w:val="24"/>
                <w:szCs w:val="24"/>
              </w:rPr>
            </w:pPr>
            <w:r>
              <w:rPr>
                <w:rFonts w:hint="eastAsia" w:ascii="仿宋" w:hAnsi="仿宋" w:eastAsia="仿宋" w:cs="仿宋"/>
                <w:sz w:val="24"/>
                <w:szCs w:val="24"/>
              </w:rPr>
              <w:t>注：根据财政部、工信部《政府采购促进中小企业发展管理办法》、《福建省财政厅关于促进中小企业政府采购合同融资健康开展的通知》等政策，供 应商成交后如需融资，可通过“福建省政府采购合同融资信息服务平台”（网址：http://120.35.30.176/zcdproject/home）办理“政采贷”。</w:t>
            </w:r>
          </w:p>
        </w:tc>
      </w:tr>
    </w:tbl>
    <w:p>
      <w:pPr>
        <w:pStyle w:val="21"/>
        <w:spacing w:line="360" w:lineRule="auto"/>
        <w:rPr>
          <w:rFonts w:ascii="仿宋" w:hAnsi="仿宋" w:eastAsia="仿宋" w:cs="仿宋"/>
        </w:rPr>
      </w:pPr>
    </w:p>
    <w:p>
      <w:pPr>
        <w:spacing w:line="360" w:lineRule="auto"/>
        <w:ind w:firstLine="544"/>
        <w:rPr>
          <w:rFonts w:ascii="仿宋" w:hAnsi="仿宋" w:eastAsia="仿宋" w:cs="仿宋"/>
          <w:sz w:val="24"/>
          <w:szCs w:val="24"/>
        </w:rPr>
      </w:pPr>
      <w:r>
        <w:rPr>
          <w:rFonts w:hint="eastAsia" w:ascii="仿宋" w:hAnsi="仿宋" w:eastAsia="仿宋" w:cs="仿宋"/>
          <w:b/>
          <w:bCs/>
          <w:sz w:val="24"/>
          <w:szCs w:val="24"/>
        </w:rPr>
        <w:t>附件2：根据《厦门市财政局关于加强涉嫌串通投标情形处理的通知》要求，现将有关串标情形及后果的规定列明如下，请各供应商仔细阅读，在参与本项目采购活动中，要遵纪守法，公平参与竞争，不得从事违法行为，否则将依法承担相应责任：</w:t>
      </w:r>
    </w:p>
    <w:p>
      <w:pPr>
        <w:spacing w:line="360" w:lineRule="auto"/>
        <w:ind w:firstLine="544"/>
        <w:rPr>
          <w:rFonts w:ascii="仿宋" w:hAnsi="仿宋" w:eastAsia="仿宋" w:cs="仿宋"/>
          <w:sz w:val="24"/>
          <w:szCs w:val="24"/>
        </w:rPr>
      </w:pPr>
      <w:r>
        <w:rPr>
          <w:rFonts w:hint="eastAsia" w:ascii="仿宋" w:hAnsi="仿宋" w:eastAsia="仿宋" w:cs="仿宋"/>
          <w:b/>
          <w:bCs/>
          <w:sz w:val="24"/>
          <w:szCs w:val="24"/>
        </w:rPr>
        <w:t>一、串标情形</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1、《政府采购法》第二十五条</w:t>
      </w:r>
      <w:r>
        <w:rPr>
          <w:rFonts w:hint="eastAsia" w:ascii="仿宋" w:hAnsi="仿宋" w:eastAsia="仿宋" w:cs="仿宋"/>
          <w:sz w:val="24"/>
          <w:szCs w:val="24"/>
        </w:rPr>
        <w:t>：政府采购当事人不得相互串通损害国家利益、社会公共利益和其他当事人的合法权益；不得以任何手段排斥其他供 应商参与竞争。供应商不得以向采购人、采购代理机构、评标委员会的组成人员、竞争性谈判小组的组成人员、询价小组的组成人员行贿或者采取其他不正当手段谋取中标或者成交。</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2、《政府采购法实施条例》第七十四条</w:t>
      </w:r>
      <w:r>
        <w:rPr>
          <w:rFonts w:hint="eastAsia" w:ascii="仿宋" w:hAnsi="仿宋" w:eastAsia="仿宋" w:cs="仿宋"/>
          <w:sz w:val="24"/>
          <w:szCs w:val="24"/>
        </w:rPr>
        <w:t>：有下列情形之一的，属于恶意串通，对供应商依照政府采购法第七十七条第一款的规定追究法律责任，对采购人、采购代理机构及其工作人员依照政府采购法第七十二条的规定追究法律责任：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（一）供应商直接或者间接从采购人或者采购代 理机构处获得其他供应商的相关情况并修改其投标文件或者响应文件；</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（二）供应商按照采购人或者采购代 理机构的授意撤换、修改投标文件或者响应文件；</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（三）供应商之间协商报价、技术方案等投标文件或者响应文件的实质性内容；</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（四）属于同一集团、协会、商会等组织成员的供 应商按照该组织要求协同参加政府采购活动；</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（五）供应商之间事先约定由某一特定供应商中标、成交；</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（六）供应商之间商定部分供 应商放弃参加政府采购活动或者放弃中标、成交；</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（七）供应商与采购人或者采购代 理机构之间、供应商相互之间，为谋求特定供 应商中标、成交或者排斥其他供应商的其他串通行为。</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3、《政府采购货物和服务招标投标管理办法》（财政部令第87号）第三十七条</w:t>
      </w:r>
      <w:r>
        <w:rPr>
          <w:rFonts w:hint="eastAsia" w:ascii="仿宋" w:hAnsi="仿宋" w:eastAsia="仿宋" w:cs="仿宋"/>
          <w:sz w:val="24"/>
          <w:szCs w:val="24"/>
        </w:rPr>
        <w:t>：有下列情形之一的，视为投标人串通投标，其投标无效：</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（一）不同投标人的投标文件由同一单位或者个人编制；</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（二）不同投标人委托同一单位或者个人办理投标事宜；</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（三）不同投标人的投标文件载明的项目管理成员或者联系人员为同一人；</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（四）不同投标人的投标文件异常一致或者投标报价呈规律性差异；</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（五）不同投标人的投标文件相互混装；</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（六）不同投标人的投标保证金从同一单位或者个人的账户转出。</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4、《福建省财政厅关于电子化政府采购项目中视为串标情形认定与处理的指导意见》（闽财购〔2018〕30号）</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一、电子化招标项目视为串通情形的认定</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（一）保证金验核阶段</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不同投标人的投标保证金转出账户的银行账户名 称相同的，属于《政府采购货物和服务招标投标管理办法》（财政部令第87号）第三十七条第（六）项“不同投标人的投标保证金从同一单位或者个人的账户转出”的情形。</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（二）电子响应文件解密阶段</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电子响应文件的个性特征与本采购项目的其他响应人存在雷同的，按照以下方式进行认定：</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二、电子化非招标项目视为串通情形的认定</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电子化非招标项目（包括竞争性谈判、竞争性磋商、询价）中出现本意见第一点所列情形的，属于《中华人民共和国政府采购法实施条例》第七十四条第（七）项“供 应商与采购人或者采购代 理机构之间、供 应商相互之间，为谋求特定供 应商中标、成交或者排斥其他供 应商的其他串通行为”。</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5、《福建省财政厅关于福建省省 级政府采购货物和服务项目招标文件编制指引和实施指引的补充通知（三）》（闽财购〔2010〕28号）</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评标委员会在评标过程中发现投标人存在下列情形之一的，可认定其有串通投标行为，并做出其投标无效的决定：</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（一）不同投标人的投标文件错、漏之处一致或雷同，且不能合理解释的；</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（二）不同的投标人的法定代表人、委托代 理人等由同一个单位缴纳社会保险的；</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（三）由同一人或分别由几个有利害关系人携带两个以上（含两个）投标人的企业资料参与资格审查、领取招标资料，或代表两个以上（含两个）投标人参加招标答疑会、交纳或退还投标保证金、开标的；</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（四）有关法律、法规或规章规定的其他串通投标行为。</w:t>
      </w:r>
    </w:p>
    <w:p>
      <w:pPr>
        <w:spacing w:line="360" w:lineRule="auto"/>
        <w:ind w:firstLine="544"/>
        <w:rPr>
          <w:rFonts w:ascii="仿宋" w:hAnsi="仿宋" w:eastAsia="仿宋" w:cs="仿宋"/>
          <w:sz w:val="24"/>
          <w:szCs w:val="24"/>
        </w:rPr>
      </w:pPr>
      <w:r>
        <w:rPr>
          <w:rFonts w:hint="eastAsia" w:ascii="仿宋" w:hAnsi="仿宋" w:eastAsia="仿宋" w:cs="仿宋"/>
          <w:b/>
          <w:bCs/>
          <w:sz w:val="24"/>
          <w:szCs w:val="24"/>
        </w:rPr>
        <w:t>二、后果</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1、《政府采购法》第七十七条</w:t>
      </w:r>
      <w:r>
        <w:rPr>
          <w:rFonts w:hint="eastAsia" w:ascii="仿宋" w:hAnsi="仿宋" w:eastAsia="仿宋" w:cs="仿宋"/>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（三）与采购人、其他供应商或者采购代理机构恶意串通的；</w:t>
      </w:r>
    </w:p>
    <w:p>
      <w:pPr>
        <w:spacing w:line="360" w:lineRule="auto"/>
        <w:ind w:firstLine="470"/>
        <w:rPr>
          <w:rFonts w:ascii="仿宋" w:hAnsi="仿宋" w:eastAsia="仿宋" w:cs="仿宋"/>
          <w:sz w:val="24"/>
          <w:szCs w:val="24"/>
        </w:rPr>
      </w:pPr>
      <w:r>
        <w:rPr>
          <w:rFonts w:hint="eastAsia" w:ascii="仿宋" w:hAnsi="仿宋" w:eastAsia="仿宋" w:cs="仿宋"/>
          <w:sz w:val="24"/>
          <w:szCs w:val="24"/>
        </w:rPr>
        <w:t>供 应商有前款第（一）至（五）项情形之一的，中标、成交无效。</w:t>
      </w:r>
    </w:p>
    <w:p>
      <w:pPr>
        <w:spacing w:line="360" w:lineRule="auto"/>
        <w:ind w:firstLine="470"/>
        <w:rPr>
          <w:rFonts w:ascii="仿宋" w:hAnsi="仿宋" w:eastAsia="仿宋" w:cs="仿宋"/>
          <w:sz w:val="24"/>
          <w:szCs w:val="24"/>
        </w:rPr>
      </w:pPr>
      <w:r>
        <w:rPr>
          <w:rFonts w:hint="eastAsia" w:ascii="仿宋" w:hAnsi="仿宋" w:eastAsia="仿宋" w:cs="仿宋"/>
          <w:b/>
          <w:bCs/>
          <w:sz w:val="24"/>
          <w:szCs w:val="24"/>
        </w:rPr>
        <w:t>2、《福建省财政厅关于电子化政府采购项目中视为串标情形认定与处理的指导意见》（闽财购〔2018〕30号）</w:t>
      </w:r>
    </w:p>
    <w:p>
      <w:pPr>
        <w:spacing w:line="360" w:lineRule="auto"/>
        <w:ind w:firstLine="470"/>
        <w:rPr>
          <w:rFonts w:hint="eastAsia" w:ascii="仿宋" w:hAnsi="仿宋" w:eastAsia="仿宋" w:cs="仿宋"/>
          <w:sz w:val="24"/>
          <w:szCs w:val="24"/>
        </w:rPr>
      </w:pPr>
      <w:r>
        <w:rPr>
          <w:rFonts w:hint="eastAsia" w:ascii="仿宋" w:hAnsi="仿宋" w:eastAsia="仿宋" w:cs="仿宋"/>
          <w:sz w:val="24"/>
          <w:szCs w:val="24"/>
        </w:rPr>
        <w:t>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w:t>
      </w:r>
    </w:p>
    <w:p>
      <w:pPr>
        <w:pStyle w:val="7"/>
        <w:outlineLvl w:val="9"/>
        <w:rPr>
          <w:rFonts w:hint="eastAsia"/>
        </w:rPr>
      </w:pPr>
    </w:p>
    <w:p>
      <w:pPr>
        <w:spacing w:before="100" w:beforeAutospacing="1" w:after="100" w:afterAutospacing="1"/>
        <w:rPr>
          <w:rFonts w:hint="eastAsia" w:ascii="仿宋" w:hAnsi="仿宋" w:eastAsia="仿宋" w:cs="仿宋"/>
          <w:color w:val="auto"/>
          <w:sz w:val="24"/>
          <w:szCs w:val="24"/>
        </w:rPr>
      </w:pPr>
      <w:r>
        <w:rPr>
          <w:rFonts w:hint="eastAsia" w:ascii="仿宋" w:hAnsi="仿宋" w:eastAsia="仿宋" w:cs="仿宋"/>
          <w:b/>
          <w:bCs/>
          <w:color w:val="auto"/>
          <w:sz w:val="24"/>
          <w:szCs w:val="24"/>
          <w:lang w:eastAsia="zh-CN"/>
        </w:rPr>
        <w:t>附件</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、对《第</w:t>
      </w:r>
      <w:r>
        <w:rPr>
          <w:rFonts w:hint="eastAsia" w:ascii="仿宋" w:hAnsi="仿宋" w:eastAsia="仿宋" w:cs="仿宋"/>
          <w:b/>
          <w:bCs/>
          <w:color w:val="auto"/>
          <w:sz w:val="24"/>
          <w:szCs w:val="24"/>
          <w:lang w:eastAsia="zh-CN"/>
        </w:rPr>
        <w:t>七</w:t>
      </w:r>
      <w:r>
        <w:rPr>
          <w:rFonts w:hint="eastAsia" w:ascii="仿宋" w:hAnsi="仿宋" w:eastAsia="仿宋" w:cs="仿宋"/>
          <w:b/>
          <w:bCs/>
          <w:color w:val="auto"/>
          <w:sz w:val="24"/>
          <w:szCs w:val="24"/>
        </w:rPr>
        <w:t>章 </w:t>
      </w:r>
      <w:r>
        <w:rPr>
          <w:rFonts w:hint="eastAsia" w:ascii="仿宋" w:hAnsi="仿宋" w:eastAsia="仿宋" w:cs="仿宋"/>
          <w:b/>
          <w:bCs/>
          <w:color w:val="auto"/>
          <w:sz w:val="24"/>
          <w:szCs w:val="24"/>
          <w:lang w:eastAsia="zh-CN"/>
        </w:rPr>
        <w:t>电子投标</w:t>
      </w:r>
      <w:r>
        <w:rPr>
          <w:rFonts w:hint="eastAsia" w:ascii="仿宋" w:hAnsi="仿宋" w:eastAsia="仿宋" w:cs="仿宋"/>
          <w:b/>
          <w:bCs/>
          <w:color w:val="auto"/>
          <w:sz w:val="24"/>
          <w:szCs w:val="24"/>
        </w:rPr>
        <w:t>文件格式》的内容补充如下：</w:t>
      </w:r>
    </w:p>
    <w:p>
      <w:pPr>
        <w:spacing w:line="353" w:lineRule="atLeast"/>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资格证明文件</w:t>
      </w:r>
    </w:p>
    <w:p>
      <w:pPr>
        <w:spacing w:before="235" w:after="235"/>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资格承诺函</w:t>
      </w:r>
    </w:p>
    <w:p>
      <w:pPr>
        <w:spacing w:before="100" w:beforeAutospacing="1" w:after="100" w:afterAutospacing="1" w:line="353" w:lineRule="atLeas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（采购人、采购代 理机构）    </w:t>
      </w:r>
    </w:p>
    <w:p>
      <w:pPr>
        <w:spacing w:before="100" w:beforeAutospacing="1" w:after="100" w:afterAutospacing="1" w:line="353"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我单位参与</w:t>
      </w:r>
      <w:r>
        <w:rPr>
          <w:rFonts w:hint="eastAsia" w:ascii="仿宋" w:hAnsi="仿宋" w:eastAsia="仿宋" w:cs="仿宋"/>
          <w:color w:val="auto"/>
          <w:sz w:val="24"/>
          <w:szCs w:val="24"/>
          <w:u w:val="single"/>
        </w:rPr>
        <w:t>  （项目名称）  （项目编号：    ）</w:t>
      </w:r>
      <w:r>
        <w:rPr>
          <w:rFonts w:hint="eastAsia" w:ascii="仿宋" w:hAnsi="仿宋" w:eastAsia="仿宋" w:cs="仿宋"/>
          <w:color w:val="auto"/>
          <w:sz w:val="24"/>
          <w:szCs w:val="24"/>
        </w:rPr>
        <w:t>项目的政府采购活动，现承诺如下：</w:t>
      </w:r>
    </w:p>
    <w:p>
      <w:pPr>
        <w:spacing w:before="100" w:beforeAutospacing="1" w:after="100" w:afterAutospacing="1" w:line="353"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1.我单位具有符合采购文件资格要求的财务状况报告。</w:t>
      </w:r>
    </w:p>
    <w:p>
      <w:pPr>
        <w:spacing w:before="100" w:beforeAutospacing="1" w:after="100" w:afterAutospacing="1" w:line="353"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2.我单位具有符合采购文件资格要求的依法缴纳税收的相关证明材料。</w:t>
      </w:r>
    </w:p>
    <w:p>
      <w:pPr>
        <w:spacing w:before="100" w:beforeAutospacing="1" w:after="100" w:afterAutospacing="1" w:line="353"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3.我单位具有符合采购文件资格要求的依法缴纳社会保障资金的相关证明材料。</w:t>
      </w:r>
    </w:p>
    <w:p>
      <w:pPr>
        <w:spacing w:before="100" w:beforeAutospacing="1" w:after="100" w:afterAutospacing="1" w:line="353"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若我单位承诺不实，自愿承担提供虚假材料谋取中标、成交的法律责任。</w:t>
      </w:r>
    </w:p>
    <w:p>
      <w:pPr>
        <w:spacing w:before="100" w:beforeAutospacing="1" w:after="100" w:afterAutospacing="1" w:line="544"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承诺供应商（全称并加盖公章）：</w:t>
      </w:r>
      <w:r>
        <w:rPr>
          <w:rFonts w:hint="eastAsia" w:ascii="仿宋" w:hAnsi="仿宋" w:eastAsia="仿宋" w:cs="仿宋"/>
          <w:color w:val="auto"/>
          <w:sz w:val="24"/>
          <w:szCs w:val="24"/>
          <w:u w:val="single"/>
        </w:rPr>
        <w:t>              </w:t>
      </w:r>
    </w:p>
    <w:p>
      <w:pPr>
        <w:spacing w:before="100" w:beforeAutospacing="1" w:after="100" w:afterAutospacing="1" w:line="544"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单位负责人或授权代表（签字）：</w:t>
      </w:r>
      <w:r>
        <w:rPr>
          <w:rFonts w:hint="eastAsia" w:ascii="仿宋" w:hAnsi="仿宋" w:eastAsia="仿宋" w:cs="仿宋"/>
          <w:color w:val="auto"/>
          <w:sz w:val="24"/>
          <w:szCs w:val="24"/>
          <w:u w:val="single"/>
        </w:rPr>
        <w:t>              </w:t>
      </w:r>
    </w:p>
    <w:p>
      <w:pPr>
        <w:spacing w:before="100" w:beforeAutospacing="1" w:after="100" w:afterAutospacing="1" w:line="544" w:lineRule="atLeast"/>
        <w:ind w:firstLine="470"/>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w:t>
      </w:r>
    </w:p>
    <w:p>
      <w:pPr>
        <w:spacing w:before="100" w:beforeAutospacing="1" w:after="100" w:afterAutospacing="1" w:line="544" w:lineRule="atLeast"/>
        <w:rPr>
          <w:rFonts w:hint="eastAsia" w:ascii="仿宋" w:hAnsi="仿宋" w:eastAsia="仿宋" w:cs="仿宋"/>
          <w:color w:val="auto"/>
          <w:sz w:val="24"/>
          <w:szCs w:val="24"/>
        </w:rPr>
      </w:pPr>
      <w:r>
        <w:rPr>
          <w:rFonts w:hint="eastAsia" w:ascii="仿宋" w:hAnsi="仿宋" w:eastAsia="仿宋" w:cs="仿宋"/>
          <w:color w:val="auto"/>
          <w:sz w:val="24"/>
          <w:szCs w:val="24"/>
        </w:rPr>
        <w:t>﹍﹍﹍﹍﹍﹍﹍﹍﹍﹍﹍﹍﹍﹍﹍﹍﹍﹍﹍﹍﹍﹍﹍﹍</w:t>
      </w:r>
    </w:p>
    <w:p>
      <w:pPr>
        <w:spacing w:before="100" w:beforeAutospacing="1" w:after="100" w:afterAutospacing="1" w:line="353" w:lineRule="atLeast"/>
        <w:rPr>
          <w:rFonts w:hint="eastAsia" w:ascii="仿宋" w:hAnsi="仿宋" w:eastAsia="仿宋" w:cs="仿宋"/>
          <w:color w:val="auto"/>
          <w:sz w:val="24"/>
          <w:szCs w:val="24"/>
        </w:rPr>
      </w:pPr>
      <w:r>
        <w:rPr>
          <w:rFonts w:hint="eastAsia" w:ascii="仿宋" w:hAnsi="仿宋" w:eastAsia="仿宋" w:cs="仿宋"/>
          <w:color w:val="auto"/>
          <w:sz w:val="24"/>
          <w:szCs w:val="24"/>
        </w:rPr>
        <w:t>说明：1.供应商可自行选择是否提供本承诺函，若不提供本承诺函的，应按采购文件要求提供相应的证明材料。</w:t>
      </w:r>
    </w:p>
    <w:p>
      <w:pPr>
        <w:pStyle w:val="18"/>
        <w:outlineLvl w:val="9"/>
        <w:rPr>
          <w:rFonts w:hint="eastAsia" w:ascii="仿宋" w:hAnsi="仿宋" w:eastAsia="仿宋" w:cs="仿宋"/>
          <w:sz w:val="24"/>
          <w:szCs w:val="24"/>
        </w:rPr>
      </w:pPr>
      <w:r>
        <w:rPr>
          <w:rFonts w:hint="eastAsia" w:ascii="仿宋" w:hAnsi="仿宋" w:eastAsia="仿宋" w:cs="仿宋"/>
          <w:color w:val="auto"/>
          <w:sz w:val="24"/>
          <w:szCs w:val="24"/>
        </w:rPr>
        <w:t>2.供应商可删减承诺事项，如删去承诺第1项的，则应按采购文件要求提供财务状况报告。</w:t>
      </w:r>
    </w:p>
    <w:p>
      <w:pPr>
        <w:pStyle w:val="20"/>
        <w:rPr>
          <w:rFonts w:hint="eastAsia" w:ascii="仿宋" w:hAnsi="仿宋" w:eastAsia="仿宋" w:cs="仿宋"/>
          <w:sz w:val="24"/>
          <w:szCs w:val="24"/>
        </w:rPr>
      </w:pPr>
    </w:p>
    <w:p>
      <w:pPr>
        <w:rPr>
          <w:rFonts w:hint="eastAsia" w:ascii="仿宋" w:hAnsi="仿宋" w:eastAsia="仿宋" w:cs="仿宋"/>
          <w:sz w:val="24"/>
          <w:szCs w:val="24"/>
        </w:rPr>
      </w:pPr>
    </w:p>
    <w:p>
      <w:pPr>
        <w:pStyle w:val="6"/>
      </w:pPr>
    </w:p>
    <w:p>
      <w:pPr>
        <w:pStyle w:val="22"/>
        <w:spacing w:line="360" w:lineRule="auto"/>
        <w:ind w:firstLine="480"/>
        <w:jc w:val="both"/>
        <w:outlineLvl w:val="2"/>
        <w:rPr>
          <w:rFonts w:hint="default" w:ascii="仿宋" w:hAnsi="仿宋" w:eastAsia="仿宋" w:cs="仿宋"/>
          <w:sz w:val="24"/>
          <w:szCs w:val="24"/>
        </w:rPr>
      </w:pPr>
      <w:bookmarkStart w:id="27" w:name="_Toc1081"/>
      <w:r>
        <w:rPr>
          <w:rFonts w:ascii="仿宋" w:hAnsi="仿宋" w:eastAsia="仿宋" w:cs="仿宋"/>
          <w:b/>
          <w:sz w:val="24"/>
          <w:szCs w:val="24"/>
        </w:rPr>
        <w:t>四、其他事项</w:t>
      </w:r>
      <w:bookmarkEnd w:id="27"/>
    </w:p>
    <w:p>
      <w:pPr>
        <w:pStyle w:val="22"/>
        <w:spacing w:line="360" w:lineRule="auto"/>
        <w:ind w:firstLine="480"/>
        <w:rPr>
          <w:rFonts w:hint="default" w:ascii="仿宋" w:hAnsi="仿宋" w:eastAsia="仿宋" w:cs="仿宋"/>
          <w:bCs/>
          <w:sz w:val="24"/>
          <w:szCs w:val="24"/>
        </w:rPr>
      </w:pPr>
      <w:r>
        <w:rPr>
          <w:rFonts w:ascii="仿宋" w:hAnsi="仿宋" w:eastAsia="仿宋" w:cs="仿宋"/>
          <w:bCs/>
          <w:sz w:val="24"/>
          <w:szCs w:val="24"/>
        </w:rPr>
        <w:t>1、除招标文件另有规定外，若出现有关法律、法规和规章有强制性规定但招标文件未列明的情形，则投标人应按照有关法律、法规和规章强制性规定执行。</w:t>
      </w:r>
    </w:p>
    <w:p>
      <w:pPr>
        <w:pStyle w:val="22"/>
        <w:spacing w:line="360" w:lineRule="auto"/>
        <w:ind w:firstLine="480"/>
        <w:rPr>
          <w:rFonts w:hint="default" w:ascii="仿宋" w:hAnsi="仿宋" w:eastAsia="仿宋" w:cs="仿宋"/>
          <w:bCs/>
          <w:sz w:val="24"/>
          <w:szCs w:val="24"/>
        </w:rPr>
      </w:pPr>
      <w:r>
        <w:rPr>
          <w:rFonts w:ascii="仿宋" w:hAnsi="仿宋" w:eastAsia="仿宋" w:cs="仿宋"/>
          <w:bCs/>
          <w:sz w:val="24"/>
          <w:szCs w:val="24"/>
        </w:rPr>
        <w:t>2、其他：</w:t>
      </w:r>
    </w:p>
    <w:p>
      <w:pPr>
        <w:pStyle w:val="22"/>
        <w:spacing w:line="360" w:lineRule="auto"/>
        <w:ind w:firstLine="482" w:firstLineChars="200"/>
        <w:rPr>
          <w:rFonts w:ascii="仿宋" w:hAnsi="仿宋" w:eastAsia="仿宋" w:cs="仿宋"/>
          <w:b/>
          <w:bCs w:val="0"/>
          <w:sz w:val="24"/>
          <w:szCs w:val="24"/>
        </w:rPr>
      </w:pPr>
      <w:r>
        <w:rPr>
          <w:rFonts w:hint="eastAsia" w:ascii="仿宋" w:hAnsi="仿宋" w:eastAsia="仿宋" w:cs="仿宋"/>
          <w:b/>
          <w:bCs w:val="0"/>
          <w:sz w:val="24"/>
          <w:szCs w:val="24"/>
          <w:lang w:val="en-US" w:eastAsia="zh-CN"/>
        </w:rPr>
        <w:t>2.1、</w:t>
      </w:r>
      <w:r>
        <w:rPr>
          <w:rFonts w:hint="eastAsia" w:ascii="仿宋" w:hAnsi="仿宋" w:eastAsia="仿宋" w:cs="仿宋"/>
          <w:b/>
          <w:bCs w:val="0"/>
          <w:sz w:val="24"/>
          <w:szCs w:val="24"/>
          <w:lang w:eastAsia="zh-CN"/>
        </w:rPr>
        <w:t>投标人在报价时须对本项目充分了解，根据《政府采购货物和服务招标投标管理办法》财政部令第87号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default" w:ascii="仿宋" w:hAnsi="仿宋" w:eastAsia="仿宋" w:cs="仿宋"/>
          <w:b/>
          <w:bCs w:val="0"/>
          <w:sz w:val="24"/>
          <w:szCs w:val="24"/>
          <w:lang w:eastAsia="zh-CN"/>
        </w:rPr>
        <w:t>。</w:t>
      </w:r>
    </w:p>
    <w:p>
      <w:pPr>
        <w:pStyle w:val="22"/>
        <w:spacing w:line="360" w:lineRule="auto"/>
        <w:ind w:firstLine="480"/>
        <w:rPr>
          <w:rFonts w:hint="default"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lang w:val="en-US" w:eastAsia="zh-CN"/>
        </w:rPr>
        <w:t>2</w:t>
      </w:r>
      <w:r>
        <w:rPr>
          <w:rFonts w:ascii="仿宋" w:hAnsi="仿宋" w:eastAsia="仿宋" w:cs="仿宋"/>
          <w:bCs/>
          <w:sz w:val="24"/>
          <w:szCs w:val="24"/>
        </w:rPr>
        <w:t xml:space="preserve">、本项目不允许中标人以任何名义和理由在中标后将中标项目的主体、非主体、关键性工作、非关键性工作进行转包、分包，视为中标人违约，中标人违约对采购人造成的损失的，需另行支付相应的赔偿，并追究相关法律责任。 </w:t>
      </w:r>
    </w:p>
    <w:p>
      <w:pPr>
        <w:pStyle w:val="22"/>
        <w:spacing w:line="360" w:lineRule="auto"/>
        <w:ind w:firstLine="480"/>
        <w:rPr>
          <w:rFonts w:hint="default"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lang w:val="en-US" w:eastAsia="zh-CN"/>
        </w:rPr>
        <w:t>3</w:t>
      </w:r>
      <w:r>
        <w:rPr>
          <w:rFonts w:ascii="仿宋" w:hAnsi="仿宋" w:eastAsia="仿宋" w:cs="仿宋"/>
          <w:bCs/>
          <w:sz w:val="24"/>
          <w:szCs w:val="24"/>
        </w:rPr>
        <w:t>、本招标文件未明确的其它约定事项或条款，待采购人与中标人签订合同时，由双方协商订立。</w:t>
      </w:r>
    </w:p>
    <w:p>
      <w:pPr>
        <w:pStyle w:val="22"/>
        <w:spacing w:line="360" w:lineRule="auto"/>
        <w:ind w:firstLine="480"/>
        <w:rPr>
          <w:rFonts w:hint="default" w:ascii="宋体" w:hAnsi="宋体" w:eastAsia="宋体" w:cs="宋体"/>
          <w:bCs/>
          <w:sz w:val="24"/>
        </w:rPr>
      </w:pPr>
      <w:r>
        <w:rPr>
          <w:rFonts w:ascii="仿宋" w:hAnsi="仿宋" w:eastAsia="仿宋" w:cs="仿宋"/>
          <w:bCs/>
          <w:sz w:val="24"/>
          <w:szCs w:val="24"/>
        </w:rPr>
        <w:t>2.</w:t>
      </w:r>
      <w:r>
        <w:rPr>
          <w:rFonts w:hint="eastAsia" w:ascii="仿宋" w:hAnsi="仿宋" w:eastAsia="仿宋" w:cs="仿宋"/>
          <w:bCs/>
          <w:sz w:val="24"/>
          <w:szCs w:val="24"/>
          <w:lang w:val="en-US" w:eastAsia="zh-CN"/>
        </w:rPr>
        <w:t>4</w:t>
      </w:r>
      <w:r>
        <w:rPr>
          <w:rFonts w:ascii="仿宋" w:hAnsi="仿宋" w:eastAsia="仿宋" w:cs="仿宋"/>
          <w:bCs/>
          <w:sz w:val="24"/>
          <w:szCs w:val="24"/>
        </w:rPr>
        <w:t>、根据《厦门市财政局关于加强供应商信用记录查询使用的通知》，采购人在签订政府采购合同之前，应当会同采购代理机构通过“国家企业信用公示信息系统”等渠道查询中标（成交）供应商的信用记录（重点是行政处罚信息)，发现供应商在近三年内可能存在重大违法记录的，应当核实确认，确实存在重大违法记录情形的，可向同级政府采购监管部门提请监督检查。</w:t>
      </w: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center"/>
        <w:outlineLvl w:val="1"/>
        <w:rPr>
          <w:rFonts w:hint="default"/>
        </w:rPr>
      </w:pPr>
      <w:bookmarkStart w:id="28" w:name="_Toc2698"/>
      <w:bookmarkStart w:id="29" w:name="_Toc11526"/>
      <w:r>
        <w:rPr>
          <w:rFonts w:ascii="仿宋" w:hAnsi="仿宋" w:eastAsia="仿宋" w:cs="仿宋"/>
          <w:b/>
          <w:sz w:val="36"/>
        </w:rPr>
        <w:t>第六章 政府采购合同</w:t>
      </w:r>
      <w:bookmarkEnd w:id="28"/>
      <w:bookmarkEnd w:id="29"/>
    </w:p>
    <w:p>
      <w:pPr>
        <w:pStyle w:val="22"/>
        <w:jc w:val="center"/>
        <w:rPr>
          <w:rFonts w:hint="default" w:ascii="仿宋" w:hAnsi="仿宋" w:eastAsia="仿宋" w:cs="仿宋"/>
          <w:sz w:val="24"/>
          <w:szCs w:val="24"/>
        </w:rPr>
      </w:pPr>
      <w:r>
        <w:rPr>
          <w:rFonts w:ascii="仿宋" w:hAnsi="仿宋" w:eastAsia="仿宋" w:cs="仿宋"/>
          <w:b/>
          <w:sz w:val="24"/>
          <w:szCs w:val="24"/>
        </w:rPr>
        <w:t>参考文本</w:t>
      </w:r>
    </w:p>
    <w:p>
      <w:pPr>
        <w:pStyle w:val="22"/>
        <w:rPr>
          <w:rFonts w:hint="default" w:ascii="仿宋" w:hAnsi="仿宋" w:eastAsia="仿宋" w:cs="仿宋"/>
          <w:sz w:val="24"/>
          <w:szCs w:val="24"/>
        </w:rPr>
      </w:pPr>
    </w:p>
    <w:p>
      <w:pPr>
        <w:pStyle w:val="22"/>
        <w:spacing w:line="360" w:lineRule="auto"/>
        <w:rPr>
          <w:rFonts w:hint="default" w:ascii="仿宋" w:hAnsi="仿宋" w:eastAsia="仿宋" w:cs="仿宋"/>
          <w:sz w:val="24"/>
          <w:szCs w:val="24"/>
        </w:rPr>
      </w:pPr>
      <w:r>
        <w:rPr>
          <w:rFonts w:ascii="仿宋" w:hAnsi="仿宋" w:eastAsia="仿宋" w:cs="仿宋"/>
          <w:sz w:val="24"/>
          <w:szCs w:val="24"/>
        </w:rPr>
        <w:t>合同编号：</w:t>
      </w:r>
    </w:p>
    <w:p>
      <w:pPr>
        <w:pStyle w:val="22"/>
        <w:jc w:val="center"/>
        <w:outlineLvl w:val="1"/>
      </w:pPr>
      <w:r>
        <w:rPr>
          <w:b/>
          <w:sz w:val="36"/>
        </w:rPr>
        <w:t xml:space="preserve"> 福建省政府采购合同（货物类）</w:t>
      </w:r>
    </w:p>
    <w:p>
      <w:pPr>
        <w:pStyle w:val="22"/>
        <w:jc w:val="center"/>
        <w:outlineLvl w:val="3"/>
      </w:pPr>
      <w:r>
        <w:rPr>
          <w:b/>
          <w:sz w:val="24"/>
        </w:rPr>
        <w:t>编制说明</w:t>
      </w:r>
      <w:r>
        <w:br w:type="textWrapping"/>
      </w:r>
    </w:p>
    <w:p>
      <w:pPr>
        <w:pStyle w:val="22"/>
        <w:jc w:val="left"/>
        <w:outlineLvl w:val="3"/>
      </w:pPr>
      <w:r>
        <w:rPr>
          <w:b/>
          <w:sz w:val="24"/>
        </w:rPr>
        <w:t xml:space="preserve"> 1.签订合同应遵守《中华人民共和国政府采购法》及其实施条例、《中华人民共和国民法典》等法律法规及其他有关规定。</w:t>
      </w:r>
    </w:p>
    <w:p>
      <w:pPr>
        <w:pStyle w:val="22"/>
        <w:jc w:val="left"/>
        <w:outlineLvl w:val="3"/>
      </w:pPr>
      <w:r>
        <w:rPr>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22"/>
        <w:jc w:val="left"/>
        <w:outlineLvl w:val="3"/>
      </w:pPr>
      <w:r>
        <w:rPr>
          <w:b/>
          <w:sz w:val="24"/>
        </w:rPr>
        <w:t xml:space="preserve"> 3.政府有关主管部门对若干合同有规范文本的，可使用相应合同文本。</w:t>
      </w:r>
    </w:p>
    <w:p>
      <w:pPr>
        <w:pStyle w:val="22"/>
        <w:jc w:val="left"/>
        <w:outlineLvl w:val="3"/>
      </w:pPr>
      <w:r>
        <w:rPr>
          <w:b/>
          <w:sz w:val="24"/>
        </w:rPr>
        <w:t xml:space="preserve"> 4.本合同范本仅供参考，采购人应当根据采购项目的实际需求对合同条款进行修改、补充。</w:t>
      </w:r>
    </w:p>
    <w:p>
      <w:pPr>
        <w:pStyle w:val="22"/>
        <w:ind w:left="0"/>
        <w:jc w:val="left"/>
      </w:pPr>
    </w:p>
    <w:p>
      <w:pPr>
        <w:pStyle w:val="22"/>
        <w:jc w:val="left"/>
      </w:pPr>
      <w:r>
        <w:t>甲方： ___________</w:t>
      </w:r>
    </w:p>
    <w:p>
      <w:pPr>
        <w:pStyle w:val="22"/>
        <w:jc w:val="left"/>
      </w:pPr>
      <w:r>
        <w:t>住所地： ___________</w:t>
      </w:r>
    </w:p>
    <w:p>
      <w:pPr>
        <w:pStyle w:val="22"/>
        <w:jc w:val="left"/>
      </w:pPr>
      <w:r>
        <w:t>联系人： ___________</w:t>
      </w:r>
    </w:p>
    <w:p>
      <w:pPr>
        <w:pStyle w:val="22"/>
        <w:jc w:val="left"/>
      </w:pPr>
      <w:r>
        <w:t>联系电话：___________</w:t>
      </w:r>
    </w:p>
    <w:p>
      <w:pPr>
        <w:pStyle w:val="22"/>
        <w:jc w:val="left"/>
      </w:pPr>
      <w:r>
        <w:t>传真：___________</w:t>
      </w:r>
    </w:p>
    <w:p>
      <w:pPr>
        <w:pStyle w:val="22"/>
        <w:jc w:val="left"/>
      </w:pPr>
      <w:r>
        <w:t>电子邮箱：___________</w:t>
      </w:r>
      <w:r>
        <w:br w:type="textWrapping"/>
      </w:r>
    </w:p>
    <w:p>
      <w:pPr>
        <w:pStyle w:val="22"/>
        <w:ind w:left="0"/>
        <w:jc w:val="left"/>
      </w:pPr>
    </w:p>
    <w:p>
      <w:pPr>
        <w:pStyle w:val="22"/>
        <w:jc w:val="left"/>
      </w:pPr>
      <w:r>
        <w:t xml:space="preserve"> 乙方： ___________</w:t>
      </w:r>
    </w:p>
    <w:p>
      <w:pPr>
        <w:pStyle w:val="22"/>
        <w:jc w:val="left"/>
      </w:pPr>
      <w:r>
        <w:t xml:space="preserve"> 住所地： ___________</w:t>
      </w:r>
    </w:p>
    <w:p>
      <w:pPr>
        <w:pStyle w:val="22"/>
        <w:jc w:val="left"/>
      </w:pPr>
      <w:r>
        <w:t xml:space="preserve"> 联系人：___________</w:t>
      </w:r>
    </w:p>
    <w:p>
      <w:pPr>
        <w:pStyle w:val="22"/>
        <w:jc w:val="left"/>
      </w:pPr>
      <w:r>
        <w:t xml:space="preserve"> 联系电话：___________</w:t>
      </w:r>
    </w:p>
    <w:p>
      <w:pPr>
        <w:pStyle w:val="22"/>
        <w:jc w:val="left"/>
      </w:pPr>
      <w:r>
        <w:t xml:space="preserve"> 传真：___________</w:t>
      </w:r>
    </w:p>
    <w:p>
      <w:pPr>
        <w:pStyle w:val="22"/>
        <w:jc w:val="left"/>
      </w:pPr>
      <w:r>
        <w:t xml:space="preserve"> 电子邮箱：___________</w:t>
      </w:r>
    </w:p>
    <w:p>
      <w:pPr>
        <w:pStyle w:val="22"/>
        <w:jc w:val="left"/>
      </w:pPr>
      <w:r>
        <w:t>根据项目编号为________ 的 ___________项目（以下简称：“本项目”）的采购结果，遵循平等、自愿、公平和诚实信用的原则，双方签署本合同，具体内容如下：</w:t>
      </w:r>
    </w:p>
    <w:p>
      <w:pPr>
        <w:pStyle w:val="22"/>
        <w:jc w:val="left"/>
        <w:outlineLvl w:val="3"/>
      </w:pPr>
      <w:r>
        <w:rPr>
          <w:b/>
          <w:sz w:val="24"/>
        </w:rPr>
        <w:t xml:space="preserve"> 一、合同组成部分</w:t>
      </w:r>
    </w:p>
    <w:p>
      <w:pPr>
        <w:pStyle w:val="22"/>
        <w:jc w:val="left"/>
      </w:pPr>
      <w:r>
        <w:t>1.1本合同条款及附件；</w:t>
      </w:r>
    </w:p>
    <w:p>
      <w:pPr>
        <w:pStyle w:val="22"/>
        <w:jc w:val="left"/>
      </w:pPr>
      <w:r>
        <w:t>1.2采购文件及其附件、补充文件；</w:t>
      </w:r>
    </w:p>
    <w:p>
      <w:pPr>
        <w:pStyle w:val="22"/>
        <w:jc w:val="left"/>
      </w:pPr>
      <w:r>
        <w:t>1.3乙方的响应文件及其附件、补充文件；</w:t>
      </w:r>
    </w:p>
    <w:p>
      <w:pPr>
        <w:pStyle w:val="22"/>
        <w:jc w:val="left"/>
      </w:pPr>
      <w:r>
        <w:t>1.4其他文件或材料：</w:t>
      </w:r>
    </w:p>
    <w:p>
      <w:pPr>
        <w:pStyle w:val="22"/>
        <w:jc w:val="left"/>
        <w:outlineLvl w:val="3"/>
      </w:pPr>
      <w:r>
        <w:rPr>
          <w:b/>
          <w:sz w:val="24"/>
        </w:rPr>
        <w:t xml:space="preserve"> 二、合同标的</w:t>
      </w:r>
      <w:r>
        <w:br w:type="textWrapping"/>
      </w:r>
    </w:p>
    <w:p>
      <w:pPr>
        <w:pStyle w:val="22"/>
        <w:jc w:val="left"/>
        <w:outlineLvl w:val="3"/>
      </w:pPr>
      <w:r>
        <w:rPr>
          <w:b/>
          <w:sz w:val="24"/>
        </w:rPr>
        <w:t xml:space="preserve"> 三、合同金额</w:t>
      </w:r>
    </w:p>
    <w:p>
      <w:pPr>
        <w:pStyle w:val="22"/>
        <w:jc w:val="left"/>
      </w:pPr>
      <w:r>
        <w:t xml:space="preserve"> 3.1合同总价：人民币（大写）_________ 元（￥_________元）；</w:t>
      </w:r>
    </w:p>
    <w:p>
      <w:pPr>
        <w:pStyle w:val="22"/>
        <w:jc w:val="left"/>
      </w:pPr>
      <w:r>
        <w:t xml:space="preserve"> 3.2合同总价组成：___________；</w:t>
      </w:r>
    </w:p>
    <w:p>
      <w:pPr>
        <w:pStyle w:val="22"/>
        <w:jc w:val="left"/>
      </w:pPr>
      <w:r>
        <w:t xml:space="preserve"> 3.3其他需说明事项：___________；</w:t>
      </w:r>
    </w:p>
    <w:p>
      <w:pPr>
        <w:pStyle w:val="22"/>
        <w:jc w:val="left"/>
        <w:outlineLvl w:val="3"/>
      </w:pPr>
      <w:r>
        <w:rPr>
          <w:b/>
          <w:sz w:val="24"/>
        </w:rPr>
        <w:t xml:space="preserve"> 四、合同标的交付</w:t>
      </w:r>
    </w:p>
    <w:p>
      <w:pPr>
        <w:pStyle w:val="22"/>
        <w:jc w:val="left"/>
      </w:pPr>
      <w:r>
        <w:t xml:space="preserve"> 4.1交付时间：___________</w:t>
      </w:r>
    </w:p>
    <w:p>
      <w:pPr>
        <w:pStyle w:val="22"/>
        <w:jc w:val="left"/>
      </w:pPr>
      <w:r>
        <w:t xml:space="preserve"> 4.2交付地点：___________</w:t>
      </w:r>
    </w:p>
    <w:p>
      <w:pPr>
        <w:pStyle w:val="22"/>
        <w:jc w:val="left"/>
      </w:pPr>
      <w:r>
        <w:t xml:space="preserve"> 4.3交付条件：___________</w:t>
      </w:r>
    </w:p>
    <w:p>
      <w:pPr>
        <w:pStyle w:val="22"/>
        <w:jc w:val="left"/>
      </w:pPr>
      <w:r>
        <w:t xml:space="preserve"> 4.4供货要求：</w:t>
      </w:r>
    </w:p>
    <w:p>
      <w:pPr>
        <w:pStyle w:val="22"/>
        <w:jc w:val="left"/>
      </w:pPr>
      <w: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22"/>
        <w:jc w:val="left"/>
      </w:pPr>
      <w: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22"/>
        <w:jc w:val="left"/>
      </w:pPr>
      <w: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22"/>
        <w:jc w:val="left"/>
      </w:pPr>
      <w: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22"/>
        <w:jc w:val="left"/>
      </w:pPr>
      <w:r>
        <w:t xml:space="preserve"> （4）其他供货要求：</w:t>
      </w:r>
    </w:p>
    <w:p>
      <w:pPr>
        <w:pStyle w:val="22"/>
        <w:jc w:val="left"/>
        <w:outlineLvl w:val="3"/>
      </w:pPr>
      <w:r>
        <w:rPr>
          <w:b/>
          <w:sz w:val="24"/>
        </w:rPr>
        <w:t xml:space="preserve"> 五、质量标准及要求</w:t>
      </w:r>
    </w:p>
    <w:p>
      <w:pPr>
        <w:pStyle w:val="22"/>
        <w:jc w:val="left"/>
      </w:pPr>
      <w:r>
        <w:t xml:space="preserve"> 5.1质量标准及要求</w:t>
      </w:r>
    </w:p>
    <w:p>
      <w:pPr>
        <w:pStyle w:val="22"/>
        <w:jc w:val="left"/>
      </w:pPr>
      <w: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22"/>
        <w:jc w:val="left"/>
      </w:pPr>
      <w:r>
        <w:t xml:space="preserve"> （2）其他质量要求</w:t>
      </w:r>
    </w:p>
    <w:p>
      <w:pPr>
        <w:pStyle w:val="22"/>
        <w:jc w:val="left"/>
      </w:pPr>
      <w:r>
        <w:t xml:space="preserve"> 5.2节能环保产品要求</w:t>
      </w:r>
    </w:p>
    <w:p>
      <w:pPr>
        <w:pStyle w:val="22"/>
        <w:jc w:val="left"/>
      </w:pPr>
      <w:r>
        <w:t xml:space="preserve"> 5.3质量保证范围、质量保证期及售后服务</w:t>
      </w:r>
    </w:p>
    <w:p>
      <w:pPr>
        <w:pStyle w:val="22"/>
        <w:jc w:val="left"/>
      </w:pPr>
      <w:r>
        <w:t xml:space="preserve"> （1）质量保证范围：___________</w:t>
      </w:r>
    </w:p>
    <w:p>
      <w:pPr>
        <w:pStyle w:val="22"/>
        <w:jc w:val="left"/>
      </w:pPr>
      <w:r>
        <w:t xml:space="preserve"> （2）本合同乙方所供应的货物质量保证期自验收合格之日起{_______月。</w:t>
      </w:r>
    </w:p>
    <w:p>
      <w:pPr>
        <w:pStyle w:val="22"/>
        <w:jc w:val="left"/>
      </w:pPr>
      <w:r>
        <w:t xml:space="preserve"> （3）售后服务应按法律法规和采购文件约定执行，具体如下：</w:t>
      </w:r>
    </w:p>
    <w:p>
      <w:pPr>
        <w:pStyle w:val="22"/>
        <w:jc w:val="left"/>
      </w:pPr>
      <w:r>
        <w:t xml:space="preserve"> 5.4商品安全责任</w:t>
      </w:r>
    </w:p>
    <w:p>
      <w:pPr>
        <w:pStyle w:val="22"/>
        <w:jc w:val="left"/>
      </w:pPr>
      <w:r>
        <w:t xml:space="preserve"> 商品安全责任应按照法律法规和采购文件的规定执行，具体如下：</w:t>
      </w:r>
    </w:p>
    <w:p>
      <w:pPr>
        <w:pStyle w:val="22"/>
        <w:jc w:val="left"/>
        <w:outlineLvl w:val="3"/>
      </w:pPr>
      <w:r>
        <w:rPr>
          <w:b/>
          <w:sz w:val="24"/>
        </w:rPr>
        <w:t xml:space="preserve"> 六、安装调试、验收及退、换货</w:t>
      </w:r>
    </w:p>
    <w:p>
      <w:pPr>
        <w:pStyle w:val="22"/>
        <w:jc w:val="left"/>
      </w:pPr>
      <w:r>
        <w:t xml:space="preserve"> 6.1安装调试、验收应按照采购文件、乙方响应文件的规定或约定进行，具体如下：</w:t>
      </w:r>
    </w:p>
    <w:p>
      <w:pPr>
        <w:pStyle w:val="22"/>
        <w:jc w:val="left"/>
      </w:pPr>
      <w:r>
        <w:t>6.2本项目是否邀请其他投标人参与验收：</w:t>
      </w:r>
    </w:p>
    <w:p>
      <w:pPr>
        <w:pStyle w:val="22"/>
        <w:jc w:val="left"/>
      </w:pPr>
    </w:p>
    <w:p>
      <w:pPr>
        <w:pStyle w:val="22"/>
        <w:spacing w:line="300" w:lineRule="auto"/>
        <w:jc w:val="left"/>
      </w:pPr>
      <w:r>
        <w:t xml:space="preserve"> 不邀请。  邀请，具体如下：</w:t>
      </w:r>
    </w:p>
    <w:p>
      <w:pPr>
        <w:pStyle w:val="22"/>
        <w:jc w:val="left"/>
      </w:pPr>
      <w:r>
        <w:t>6.3本项目是否邀请专家参与验收：</w:t>
      </w:r>
    </w:p>
    <w:p>
      <w:pPr>
        <w:pStyle w:val="22"/>
        <w:jc w:val="left"/>
      </w:pPr>
    </w:p>
    <w:p>
      <w:pPr>
        <w:pStyle w:val="22"/>
        <w:spacing w:line="300" w:lineRule="auto"/>
        <w:jc w:val="left"/>
      </w:pPr>
      <w:r>
        <w:t xml:space="preserve"> 不邀请。  邀请，具体如下：</w:t>
      </w:r>
    </w:p>
    <w:p>
      <w:pPr>
        <w:pStyle w:val="22"/>
        <w:jc w:val="left"/>
      </w:pPr>
      <w:r>
        <w:t>6.4本项目是否邀请国家认可的质量检测机构参与验收：</w:t>
      </w:r>
    </w:p>
    <w:p>
      <w:pPr>
        <w:pStyle w:val="22"/>
        <w:jc w:val="left"/>
      </w:pPr>
    </w:p>
    <w:p>
      <w:pPr>
        <w:pStyle w:val="22"/>
        <w:spacing w:line="300" w:lineRule="auto"/>
        <w:jc w:val="left"/>
      </w:pPr>
      <w:r>
        <w:t xml:space="preserve"> 不邀请。  邀请，具体如下：</w:t>
      </w:r>
    </w:p>
    <w:p>
      <w:pPr>
        <w:pStyle w:val="22"/>
        <w:jc w:val="left"/>
      </w:pPr>
      <w:r>
        <w:t>6.5履约验收：___________</w:t>
      </w:r>
    </w:p>
    <w:p>
      <w:pPr>
        <w:pStyle w:val="22"/>
        <w:jc w:val="left"/>
      </w:pPr>
      <w:r>
        <w:t>6.6退、换货：___________</w:t>
      </w:r>
    </w:p>
    <w:p>
      <w:pPr>
        <w:pStyle w:val="22"/>
        <w:jc w:val="left"/>
      </w:pPr>
      <w:r>
        <w:t>6.7其他：</w:t>
      </w:r>
    </w:p>
    <w:p>
      <w:pPr>
        <w:pStyle w:val="22"/>
        <w:jc w:val="left"/>
        <w:outlineLvl w:val="3"/>
      </w:pPr>
      <w:r>
        <w:rPr>
          <w:b/>
          <w:sz w:val="24"/>
        </w:rPr>
        <w:t xml:space="preserve"> 七、资金支付方式、条件和时间</w:t>
      </w:r>
      <w:r>
        <w:br w:type="textWrapping"/>
      </w:r>
    </w:p>
    <w:p>
      <w:pPr>
        <w:pStyle w:val="22"/>
        <w:jc w:val="left"/>
        <w:outlineLvl w:val="3"/>
      </w:pPr>
      <w:r>
        <w:rPr>
          <w:b/>
          <w:sz w:val="24"/>
        </w:rPr>
        <w:t xml:space="preserve"> 八、履约保证金</w:t>
      </w:r>
    </w:p>
    <w:p>
      <w:pPr>
        <w:pStyle w:val="22"/>
        <w:jc w:val="left"/>
      </w:pPr>
      <w:r>
        <w:t>□有，□无。具体如下违约：（按照采购文件规定填写）。</w:t>
      </w:r>
    </w:p>
    <w:p>
      <w:pPr>
        <w:pStyle w:val="22"/>
        <w:jc w:val="left"/>
      </w:pPr>
      <w:r>
        <w:t>8.1乙方向甲方缴纳人民币 元（大写： ）作为本合同的履约保证金。</w:t>
      </w:r>
    </w:p>
    <w:p>
      <w:pPr>
        <w:pStyle w:val="22"/>
        <w:jc w:val="left"/>
      </w:pPr>
      <w:r>
        <w:t>8.2履约保证金缴纳形式：支票/汇票/电汇/保函等非现金形式。</w:t>
      </w:r>
    </w:p>
    <w:p>
      <w:pPr>
        <w:pStyle w:val="22"/>
        <w:jc w:val="left"/>
      </w:pPr>
      <w:r>
        <w:t>8.3履约保证金退还： （根据实际情况填写） 。</w:t>
      </w:r>
    </w:p>
    <w:p>
      <w:pPr>
        <w:pStyle w:val="22"/>
        <w:jc w:val="left"/>
        <w:outlineLvl w:val="3"/>
      </w:pPr>
      <w:r>
        <w:rPr>
          <w:b/>
          <w:sz w:val="24"/>
        </w:rPr>
        <w:t xml:space="preserve"> 九、合同期限</w:t>
      </w:r>
      <w:r>
        <w:br w:type="textWrapping"/>
      </w:r>
    </w:p>
    <w:p>
      <w:pPr>
        <w:pStyle w:val="22"/>
        <w:jc w:val="left"/>
        <w:outlineLvl w:val="3"/>
      </w:pPr>
      <w:r>
        <w:rPr>
          <w:b/>
          <w:sz w:val="24"/>
        </w:rPr>
        <w:t xml:space="preserve"> 十、违约责任</w:t>
      </w:r>
    </w:p>
    <w:p>
      <w:pPr>
        <w:pStyle w:val="22"/>
        <w:jc w:val="left"/>
      </w:pPr>
      <w:r>
        <w:t>10.1甲方违约责任</w:t>
      </w:r>
    </w:p>
    <w:p>
      <w:pPr>
        <w:pStyle w:val="22"/>
        <w:jc w:val="left"/>
      </w:pPr>
      <w:r>
        <w:t>（1）甲方无正当理由拒收乙方交付的合格产品的，甲方向乙方偿付拒收货款总值_____的违约金</w:t>
      </w:r>
    </w:p>
    <w:p>
      <w:pPr>
        <w:pStyle w:val="22"/>
        <w:jc w:val="left"/>
      </w:pPr>
      <w:r>
        <w:t>（2）甲方无故逾期验收和办理合同款项支付手续的,甲方应按逾期付款总额每日_______向乙方支付违约金。</w:t>
      </w:r>
    </w:p>
    <w:p>
      <w:pPr>
        <w:pStyle w:val="22"/>
        <w:jc w:val="left"/>
      </w:pPr>
      <w:r>
        <w:t>（3）其他违约情形</w:t>
      </w:r>
    </w:p>
    <w:p>
      <w:pPr>
        <w:pStyle w:val="22"/>
        <w:jc w:val="left"/>
      </w:pPr>
      <w:r>
        <w:t>_______</w:t>
      </w:r>
    </w:p>
    <w:p>
      <w:pPr>
        <w:pStyle w:val="22"/>
        <w:jc w:val="left"/>
      </w:pPr>
      <w:r>
        <w:t>10.2乙方违约责任</w:t>
      </w:r>
    </w:p>
    <w:p>
      <w:pPr>
        <w:pStyle w:val="22"/>
        <w:jc w:val="left"/>
      </w:pPr>
      <w:r>
        <w:t>（1）乙方逾期履行服务的，乙方应按逾期交付总额每日_______向甲方支付违约金，由甲方从待付货款中扣除。乙方无正当理由逾期超过约定日期_______仍不能交付的，视为“乙方不按合同约定履约”；</w:t>
      </w:r>
    </w:p>
    <w:p>
      <w:pPr>
        <w:pStyle w:val="22"/>
        <w:jc w:val="left"/>
      </w:pPr>
      <w:r>
        <w:t>（2）乙方所交付的产品不符合合同规定及《采购文件》规定标准的，甲方有权拒收，乙方愿意更换产品但逾期交货的，按乙方逾期交货处理。乙方拒绝更换产品的，视为“乙方不按合同约定履约”；</w:t>
      </w:r>
    </w:p>
    <w:p>
      <w:pPr>
        <w:pStyle w:val="22"/>
        <w:jc w:val="left"/>
      </w:pPr>
      <w:r>
        <w:t>（3）乙方不按合同约定履约的，甲方可以解除采购合同，并对乙方已缴纳的履约保证金作“不予退还”处理。同时，乙方还须按向甲方支付违约金：</w:t>
      </w:r>
    </w:p>
    <w:p>
      <w:pPr>
        <w:pStyle w:val="22"/>
        <w:jc w:val="left"/>
      </w:pPr>
      <w:r>
        <w:t>（4）其他违约情形</w:t>
      </w:r>
    </w:p>
    <w:p>
      <w:pPr>
        <w:pStyle w:val="22"/>
        <w:jc w:val="left"/>
        <w:outlineLvl w:val="3"/>
      </w:pPr>
      <w:r>
        <w:rPr>
          <w:b/>
          <w:sz w:val="24"/>
        </w:rPr>
        <w:t xml:space="preserve"> 十一、不可抗力事件处理</w:t>
      </w:r>
    </w:p>
    <w:p>
      <w:pPr>
        <w:pStyle w:val="22"/>
        <w:jc w:val="left"/>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22"/>
        <w:jc w:val="left"/>
        <w:outlineLvl w:val="3"/>
      </w:pPr>
      <w:r>
        <w:rPr>
          <w:b/>
          <w:sz w:val="24"/>
        </w:rPr>
        <w:t xml:space="preserve"> 十二、保密条款</w:t>
      </w:r>
    </w:p>
    <w:p>
      <w:pPr>
        <w:pStyle w:val="22"/>
        <w:jc w:val="left"/>
      </w:pPr>
      <w:r>
        <w:t>12.1对于在采购和合同履行过程中所获悉的属于保密的内容，甲、乙双方均负有保密义务。</w:t>
      </w:r>
    </w:p>
    <w:p>
      <w:pPr>
        <w:pStyle w:val="22"/>
        <w:jc w:val="left"/>
      </w:pPr>
      <w:r>
        <w:t>12.2其他</w:t>
      </w:r>
    </w:p>
    <w:p>
      <w:pPr>
        <w:pStyle w:val="22"/>
        <w:jc w:val="left"/>
        <w:outlineLvl w:val="3"/>
      </w:pPr>
      <w:r>
        <w:rPr>
          <w:b/>
          <w:sz w:val="24"/>
        </w:rPr>
        <w:t xml:space="preserve"> 十三、解决争议的方法</w:t>
      </w:r>
    </w:p>
    <w:p>
      <w:pPr>
        <w:pStyle w:val="22"/>
        <w:jc w:val="left"/>
      </w:pPr>
      <w:r>
        <w:t>13.1甲、乙双方协商解决。</w:t>
      </w:r>
    </w:p>
    <w:p>
      <w:pPr>
        <w:pStyle w:val="22"/>
        <w:jc w:val="left"/>
      </w:pPr>
      <w:r>
        <w:t>13.2若协商解决不成，双方明确按以下第__方式解决：</w:t>
      </w:r>
    </w:p>
    <w:p>
      <w:pPr>
        <w:pStyle w:val="22"/>
        <w:jc w:val="left"/>
      </w:pPr>
    </w:p>
    <w:p>
      <w:pPr>
        <w:pStyle w:val="22"/>
        <w:jc w:val="left"/>
      </w:pPr>
      <w:r>
        <w:t xml:space="preserve"> 1、提交仲裁委员会仲裁，具体如下：</w:t>
      </w:r>
    </w:p>
    <w:p>
      <w:pPr>
        <w:pStyle w:val="22"/>
        <w:jc w:val="left"/>
      </w:pPr>
      <w:r>
        <w:t xml:space="preserve"> 2、向人民法院提起诉讼，具体如下：</w:t>
      </w:r>
    </w:p>
    <w:p>
      <w:pPr>
        <w:pStyle w:val="22"/>
        <w:jc w:val="left"/>
        <w:outlineLvl w:val="3"/>
      </w:pPr>
      <w:r>
        <w:rPr>
          <w:b/>
          <w:sz w:val="24"/>
        </w:rPr>
        <w:t xml:space="preserve"> 十四、合同其他条款</w:t>
      </w:r>
      <w:r>
        <w:br w:type="textWrapping"/>
      </w:r>
    </w:p>
    <w:p>
      <w:pPr>
        <w:pStyle w:val="22"/>
        <w:jc w:val="left"/>
        <w:outlineLvl w:val="3"/>
      </w:pPr>
      <w:r>
        <w:rPr>
          <w:b/>
          <w:sz w:val="24"/>
        </w:rPr>
        <w:t xml:space="preserve"> 十五、其他约定</w:t>
      </w:r>
    </w:p>
    <w:p>
      <w:pPr>
        <w:pStyle w:val="22"/>
        <w:jc w:val="left"/>
      </w:pPr>
      <w:r>
        <w:t>15.1合同文件与本合同具有同等法律效力。</w:t>
      </w:r>
    </w:p>
    <w:p>
      <w:pPr>
        <w:pStyle w:val="22"/>
        <w:jc w:val="left"/>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22"/>
        <w:jc w:val="left"/>
      </w:pPr>
      <w:r>
        <w:t>15.3本合同未尽事宜，遵照《中华人民共和国民法典》有关条文执行。</w:t>
      </w:r>
    </w:p>
    <w:p>
      <w:pPr>
        <w:pStyle w:val="22"/>
        <w:jc w:val="left"/>
      </w:pPr>
      <w:r>
        <w:t>15.4本合同正本一式_______份，具有同等法律效力，甲方、乙方各执_______份；副本_______份，_______</w:t>
      </w:r>
    </w:p>
    <w:p>
      <w:pPr>
        <w:pStyle w:val="22"/>
        <w:jc w:val="left"/>
      </w:pPr>
      <w:r>
        <w:t>15.5本合同已用于政府采购合同融资，为本项目提供合同融资的金融机构为：_______，甲乙双方应当按照融资合同的约定进行资金使用及款项支付。</w:t>
      </w:r>
    </w:p>
    <w:p>
      <w:pPr>
        <w:pStyle w:val="22"/>
        <w:jc w:val="left"/>
      </w:pPr>
      <w:r>
        <w:t>中标（成交）供应商应于采购合同签订之日起_______内，向发放政采贷的金融机构提交政府采购中标（成交）通知书和政府采购合同，贷款金额以政府采购合同金额为限。</w:t>
      </w:r>
    </w:p>
    <w:p>
      <w:pPr>
        <w:pStyle w:val="22"/>
        <w:jc w:val="left"/>
      </w:pPr>
      <w:r>
        <w:t>15.6其他</w:t>
      </w:r>
    </w:p>
    <w:p>
      <w:pPr>
        <w:pStyle w:val="22"/>
        <w:jc w:val="left"/>
        <w:outlineLvl w:val="3"/>
      </w:pPr>
      <w:r>
        <w:rPr>
          <w:b/>
          <w:sz w:val="24"/>
        </w:rPr>
        <w:t xml:space="preserve"> 十六、合同附件</w:t>
      </w:r>
      <w:r>
        <w:br w:type="textWrapping"/>
      </w:r>
      <w:r>
        <w:br w:type="textWrapping"/>
      </w:r>
    </w:p>
    <w:p>
      <w:pPr>
        <w:pStyle w:val="22"/>
        <w:jc w:val="left"/>
      </w:pPr>
    </w:p>
    <w:p>
      <w:pPr>
        <w:pStyle w:val="22"/>
        <w:jc w:val="left"/>
      </w:pPr>
    </w:p>
    <w:p>
      <w:pPr>
        <w:pStyle w:val="22"/>
        <w:jc w:val="left"/>
      </w:pPr>
      <w:r>
        <w:t xml:space="preserve"> 甲方（采购人）：</w:t>
      </w:r>
    </w:p>
    <w:p>
      <w:pPr>
        <w:pStyle w:val="22"/>
        <w:jc w:val="left"/>
      </w:pPr>
      <w:r>
        <w:t xml:space="preserve"> 法定（授权）代表人：</w:t>
      </w:r>
    </w:p>
    <w:p>
      <w:pPr>
        <w:pStyle w:val="22"/>
        <w:jc w:val="left"/>
      </w:pPr>
      <w:r>
        <w:t xml:space="preserve"> 纳税人识别号：</w:t>
      </w:r>
    </w:p>
    <w:p>
      <w:pPr>
        <w:pStyle w:val="22"/>
        <w:jc w:val="left"/>
      </w:pPr>
      <w:r>
        <w:t xml:space="preserve"> 开户银行：</w:t>
      </w:r>
    </w:p>
    <w:p>
      <w:pPr>
        <w:pStyle w:val="22"/>
        <w:jc w:val="left"/>
      </w:pPr>
      <w:r>
        <w:t xml:space="preserve"> 账号：</w:t>
      </w:r>
    </w:p>
    <w:p>
      <w:pPr>
        <w:pStyle w:val="22"/>
        <w:jc w:val="left"/>
      </w:pPr>
    </w:p>
    <w:p>
      <w:pPr>
        <w:pStyle w:val="22"/>
        <w:spacing w:after="375"/>
        <w:jc w:val="left"/>
      </w:pPr>
    </w:p>
    <w:p>
      <w:pPr>
        <w:pStyle w:val="22"/>
        <w:jc w:val="left"/>
      </w:pPr>
      <w:r>
        <w:t xml:space="preserve"> 乙方（中标或成交人）：</w:t>
      </w:r>
    </w:p>
    <w:p>
      <w:pPr>
        <w:pStyle w:val="22"/>
        <w:jc w:val="left"/>
      </w:pPr>
      <w:r>
        <w:t xml:space="preserve"> 法定（授权）代表人：</w:t>
      </w:r>
    </w:p>
    <w:p>
      <w:pPr>
        <w:pStyle w:val="22"/>
        <w:jc w:val="left"/>
      </w:pPr>
      <w:r>
        <w:t xml:space="preserve"> 纳税人识别号：</w:t>
      </w:r>
    </w:p>
    <w:p>
      <w:pPr>
        <w:pStyle w:val="22"/>
        <w:jc w:val="left"/>
      </w:pPr>
      <w:r>
        <w:t xml:space="preserve"> 开户银行：</w:t>
      </w:r>
    </w:p>
    <w:p>
      <w:pPr>
        <w:pStyle w:val="22"/>
        <w:jc w:val="left"/>
      </w:pPr>
      <w:r>
        <w:t xml:space="preserve"> 账号：</w:t>
      </w:r>
    </w:p>
    <w:p>
      <w:pPr>
        <w:pStyle w:val="22"/>
        <w:jc w:val="left"/>
      </w:pPr>
    </w:p>
    <w:p>
      <w:pPr>
        <w:pStyle w:val="22"/>
        <w:jc w:val="left"/>
      </w:pPr>
    </w:p>
    <w:p>
      <w:pPr>
        <w:pStyle w:val="22"/>
        <w:jc w:val="left"/>
      </w:pPr>
      <w:r>
        <w:t>签订地点：__________</w:t>
      </w:r>
    </w:p>
    <w:p>
      <w:pPr>
        <w:pStyle w:val="22"/>
        <w:jc w:val="left"/>
      </w:pPr>
      <w:r>
        <w:t>签订日期：___年___月___日</w:t>
      </w:r>
    </w:p>
    <w:p>
      <w:pPr>
        <w:pStyle w:val="22"/>
        <w:spacing w:line="360" w:lineRule="auto"/>
        <w:rPr>
          <w:rFonts w:hint="default" w:ascii="仿宋" w:hAnsi="仿宋" w:eastAsia="仿宋" w:cs="仿宋"/>
          <w:sz w:val="24"/>
          <w:szCs w:val="24"/>
        </w:rPr>
      </w:pPr>
    </w:p>
    <w:p>
      <w:pPr>
        <w:pStyle w:val="22"/>
        <w:spacing w:line="360" w:lineRule="auto"/>
        <w:jc w:val="both"/>
        <w:rPr>
          <w:rFonts w:hint="default"/>
        </w:rPr>
      </w:pPr>
    </w:p>
    <w:p>
      <w:pPr>
        <w:pStyle w:val="22"/>
        <w:jc w:val="both"/>
      </w:pPr>
      <w:r>
        <w:t xml:space="preserve"> </w:t>
      </w:r>
    </w:p>
    <w:p>
      <w:pPr>
        <w:pStyle w:val="22"/>
        <w:jc w:val="both"/>
      </w:pPr>
    </w:p>
    <w:p>
      <w:pPr>
        <w:pStyle w:val="22"/>
        <w:jc w:val="both"/>
      </w:pPr>
    </w:p>
    <w:p>
      <w:pPr>
        <w:pStyle w:val="22"/>
        <w:jc w:val="both"/>
      </w:pPr>
    </w:p>
    <w:p>
      <w:pPr>
        <w:pStyle w:val="22"/>
        <w:jc w:val="both"/>
      </w:pPr>
    </w:p>
    <w:p>
      <w:pPr>
        <w:pStyle w:val="22"/>
        <w:jc w:val="both"/>
        <w:rPr>
          <w:rFonts w:hint="default"/>
        </w:rPr>
      </w:pPr>
    </w:p>
    <w:p>
      <w:pPr>
        <w:pStyle w:val="22"/>
        <w:jc w:val="both"/>
        <w:rPr>
          <w:rFonts w:hint="default"/>
        </w:rPr>
      </w:pPr>
    </w:p>
    <w:p>
      <w:pPr>
        <w:pStyle w:val="22"/>
        <w:jc w:val="center"/>
        <w:outlineLvl w:val="1"/>
        <w:rPr>
          <w:rFonts w:hint="default"/>
        </w:rPr>
      </w:pPr>
      <w:bookmarkStart w:id="30" w:name="_Toc11597"/>
      <w:bookmarkStart w:id="31" w:name="_Toc11533"/>
      <w:r>
        <w:rPr>
          <w:rFonts w:ascii="仿宋" w:hAnsi="仿宋" w:eastAsia="仿宋" w:cs="仿宋"/>
          <w:b/>
          <w:sz w:val="36"/>
        </w:rPr>
        <w:t>第七章 电子投标文件格式</w:t>
      </w:r>
      <w:bookmarkEnd w:id="30"/>
      <w:bookmarkEnd w:id="31"/>
    </w:p>
    <w:p>
      <w:pPr>
        <w:pStyle w:val="22"/>
        <w:spacing w:line="360" w:lineRule="auto"/>
        <w:jc w:val="center"/>
        <w:rPr>
          <w:rFonts w:hint="default" w:ascii="仿宋" w:hAnsi="仿宋" w:eastAsia="仿宋" w:cs="仿宋"/>
          <w:sz w:val="24"/>
          <w:szCs w:val="24"/>
        </w:rPr>
      </w:pPr>
      <w:r>
        <w:rPr>
          <w:rFonts w:ascii="仿宋" w:hAnsi="仿宋" w:eastAsia="仿宋" w:cs="仿宋"/>
          <w:b/>
          <w:sz w:val="24"/>
          <w:szCs w:val="24"/>
        </w:rPr>
        <w:t>编制说明</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1、除招标文件另有规定外，本章中：</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1.1涉及投标人的“全称”：</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（1）不接受联合体投标的，指投标人的全称。</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（2）接受联合体投标且投标人为联合体的，指牵头方的全称并加注（联合体牵头方），即应表述为：“牵头方的全称（联合体牵头方）”。</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1.2涉及投标人“加盖单位公章”：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（1）不接受联合体投标的，指加盖投标人的单位公章。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（2）接受联合体投标且投标人为联合体的，指加盖联合体牵头方的单位公章。</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1.3涉及“投标人代表签字”：</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（1）不接受联合体投标的，指由投标人的单位负责人或其授权的委托代理人签字，由委托代理人签字的，应提供“单位授权书”。</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（2）接受联合体投标且投标人为联合体的，指由联合体牵头方的单位负责人或其授权的委托代理人签字，由委托代理人签字的，应提供“单位授权书”。</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1.4“其他组织”指合伙企业、非企业专业服务机构、个体工商户、农村承包经营户等。</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1.5“自然人”指具有完全民事行为能力、能够承担民事责任和义务的中国公民。</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2、除招标文件另有规定外，本章中“投标人的资格及资信证明文件”：</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2.1投标人应按照招标文件第四章第1.3条第（2）款规定及本章规定进行编制，如有必要，可增加附页，附页作为资格及资信文件的组成部分。</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2.2接受联合体投标且投标人为联合体的，联合体中的各方均应按照本章第2.1条规定提交相应的全部资料。</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3、投标人对电子投标文件的索引应编制页码。</w:t>
      </w:r>
    </w:p>
    <w:p>
      <w:pPr>
        <w:pStyle w:val="22"/>
        <w:spacing w:line="360" w:lineRule="auto"/>
        <w:ind w:firstLine="480"/>
        <w:jc w:val="both"/>
        <w:rPr>
          <w:rFonts w:hint="default" w:ascii="仿宋" w:hAnsi="仿宋" w:eastAsia="仿宋" w:cs="仿宋"/>
          <w:sz w:val="24"/>
          <w:szCs w:val="24"/>
        </w:rPr>
      </w:pPr>
      <w:r>
        <w:rPr>
          <w:rFonts w:ascii="仿宋" w:hAnsi="仿宋" w:eastAsia="仿宋" w:cs="仿宋"/>
          <w:sz w:val="24"/>
          <w:szCs w:val="24"/>
        </w:rPr>
        <w:t>4、本章提供格式仅供参考，投标人应根据自身实际情况制作电子投标文件。</w:t>
      </w: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r>
        <w:t xml:space="preserve"> </w:t>
      </w:r>
    </w:p>
    <w:p>
      <w:pPr>
        <w:pStyle w:val="22"/>
        <w:jc w:val="center"/>
        <w:rPr>
          <w:rFonts w:hint="default" w:ascii="仿宋" w:hAnsi="仿宋" w:eastAsia="仿宋" w:cs="仿宋"/>
        </w:rPr>
      </w:pPr>
      <w:r>
        <w:rPr>
          <w:rFonts w:ascii="仿宋" w:hAnsi="仿宋" w:eastAsia="仿宋" w:cs="仿宋"/>
          <w:b/>
          <w:sz w:val="28"/>
        </w:rPr>
        <w:t>封面格式(资格及资信证明部分)</w:t>
      </w:r>
    </w:p>
    <w:p>
      <w:pPr>
        <w:pStyle w:val="22"/>
        <w:jc w:val="center"/>
        <w:rPr>
          <w:rFonts w:hint="default" w:ascii="仿宋" w:hAnsi="仿宋" w:eastAsia="仿宋" w:cs="仿宋"/>
        </w:rPr>
      </w:pPr>
      <w:bookmarkStart w:id="32" w:name="_Toc14910"/>
      <w:r>
        <w:rPr>
          <w:rFonts w:ascii="仿宋" w:hAnsi="仿宋" w:eastAsia="仿宋" w:cs="仿宋"/>
          <w:b/>
          <w:sz w:val="48"/>
        </w:rPr>
        <w:t>福建省政府采购投标文件</w:t>
      </w:r>
      <w:bookmarkEnd w:id="32"/>
    </w:p>
    <w:p>
      <w:pPr>
        <w:pStyle w:val="22"/>
        <w:jc w:val="center"/>
        <w:rPr>
          <w:rFonts w:hint="default" w:ascii="仿宋" w:hAnsi="仿宋" w:eastAsia="仿宋" w:cs="仿宋"/>
        </w:rPr>
      </w:pPr>
      <w:bookmarkStart w:id="33" w:name="_Toc32044"/>
      <w:r>
        <w:rPr>
          <w:rFonts w:ascii="仿宋" w:hAnsi="仿宋" w:eastAsia="仿宋" w:cs="仿宋"/>
          <w:b/>
          <w:sz w:val="48"/>
        </w:rPr>
        <w:t>（资格及资信证明部分）</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33"/>
    </w:p>
    <w:p>
      <w:pPr>
        <w:pStyle w:val="22"/>
        <w:jc w:val="center"/>
        <w:rPr>
          <w:rFonts w:hint="default" w:ascii="仿宋" w:hAnsi="仿宋" w:eastAsia="仿宋" w:cs="仿宋"/>
        </w:rPr>
      </w:pPr>
      <w:bookmarkStart w:id="34" w:name="_Toc23247"/>
      <w:r>
        <w:rPr>
          <w:rFonts w:ascii="仿宋" w:hAnsi="仿宋" w:eastAsia="仿宋" w:cs="仿宋"/>
          <w:b/>
          <w:sz w:val="36"/>
        </w:rPr>
        <w:t>（填写正本或副本）</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34"/>
    </w:p>
    <w:p>
      <w:pPr>
        <w:pStyle w:val="22"/>
        <w:jc w:val="center"/>
        <w:rPr>
          <w:rFonts w:hint="default" w:ascii="仿宋" w:hAnsi="仿宋" w:eastAsia="仿宋" w:cs="仿宋"/>
        </w:rPr>
      </w:pPr>
      <w:r>
        <w:rPr>
          <w:rFonts w:ascii="仿宋" w:hAnsi="仿宋" w:eastAsia="仿宋" w:cs="仿宋"/>
          <w:b/>
          <w:sz w:val="28"/>
        </w:rPr>
        <w:t>（项目名称：（由投标人填写）</w:t>
      </w:r>
    </w:p>
    <w:p>
      <w:pPr>
        <w:pStyle w:val="22"/>
        <w:jc w:val="center"/>
        <w:rPr>
          <w:rFonts w:hint="default" w:ascii="仿宋" w:hAnsi="仿宋" w:eastAsia="仿宋" w:cs="仿宋"/>
        </w:rPr>
      </w:pPr>
      <w:r>
        <w:rPr>
          <w:rFonts w:ascii="仿宋" w:hAnsi="仿宋" w:eastAsia="仿宋" w:cs="仿宋"/>
          <w:b/>
          <w:sz w:val="28"/>
        </w:rPr>
        <w:t>（备案编号：（由投标人填写）</w:t>
      </w:r>
    </w:p>
    <w:p>
      <w:pPr>
        <w:pStyle w:val="22"/>
        <w:jc w:val="center"/>
        <w:rPr>
          <w:rFonts w:hint="default" w:ascii="仿宋" w:hAnsi="仿宋" w:eastAsia="仿宋" w:cs="仿宋"/>
        </w:rPr>
      </w:pPr>
      <w:r>
        <w:rPr>
          <w:rFonts w:ascii="仿宋" w:hAnsi="仿宋" w:eastAsia="仿宋" w:cs="仿宋"/>
          <w:b/>
          <w:sz w:val="28"/>
        </w:rPr>
        <w:t>（项目编号：（由投标人填写）</w:t>
      </w:r>
    </w:p>
    <w:p>
      <w:pPr>
        <w:pStyle w:val="22"/>
        <w:jc w:val="center"/>
        <w:rPr>
          <w:rFonts w:hint="default" w:ascii="仿宋" w:hAnsi="仿宋" w:eastAsia="仿宋" w:cs="仿宋"/>
        </w:rPr>
      </w:pPr>
      <w:r>
        <w:rPr>
          <w:rFonts w:ascii="仿宋" w:hAnsi="仿宋" w:eastAsia="仿宋" w:cs="仿宋"/>
          <w:b/>
          <w:sz w:val="28"/>
        </w:rPr>
        <w:t>（所投采购包：（由投标人填写）</w:t>
      </w:r>
      <w:r>
        <w:rPr>
          <w:rFonts w:ascii="仿宋" w:hAnsi="仿宋" w:eastAsia="仿宋" w:cs="仿宋"/>
        </w:rPr>
        <w:br w:type="textWrapping"/>
      </w:r>
      <w:r>
        <w:rPr>
          <w:rFonts w:ascii="仿宋" w:hAnsi="仿宋" w:eastAsia="仿宋" w:cs="仿宋"/>
        </w:rPr>
        <w:br w:type="textWrapping"/>
      </w:r>
    </w:p>
    <w:p>
      <w:pPr>
        <w:pStyle w:val="22"/>
        <w:jc w:val="center"/>
        <w:rPr>
          <w:rFonts w:hint="default" w:ascii="仿宋" w:hAnsi="仿宋" w:eastAsia="仿宋" w:cs="仿宋"/>
        </w:rPr>
      </w:pPr>
      <w:r>
        <w:rPr>
          <w:rFonts w:ascii="仿宋" w:hAnsi="仿宋" w:eastAsia="仿宋" w:cs="仿宋"/>
          <w:b/>
          <w:sz w:val="28"/>
        </w:rPr>
        <w:t>投标人：（填写“全称”）</w:t>
      </w:r>
    </w:p>
    <w:p>
      <w:pPr>
        <w:pStyle w:val="22"/>
        <w:jc w:val="center"/>
        <w:rPr>
          <w:rFonts w:hint="default" w:ascii="仿宋" w:hAnsi="仿宋" w:eastAsia="仿宋" w:cs="仿宋"/>
        </w:rPr>
      </w:pPr>
      <w:r>
        <w:rPr>
          <w:rFonts w:ascii="仿宋" w:hAnsi="仿宋" w:eastAsia="仿宋" w:cs="仿宋"/>
          <w:b/>
          <w:sz w:val="28"/>
        </w:rPr>
        <w:t>（由投标人填写）年（由投标人填写）月</w:t>
      </w:r>
    </w:p>
    <w:p>
      <w:pPr>
        <w:pStyle w:val="22"/>
        <w:jc w:val="both"/>
        <w:rPr>
          <w:rFonts w:hint="default"/>
        </w:rPr>
      </w:pPr>
    </w:p>
    <w:p>
      <w:pPr>
        <w:pStyle w:val="22"/>
        <w:jc w:val="both"/>
        <w:rPr>
          <w:rFonts w:hint="default"/>
        </w:rPr>
      </w:pPr>
      <w:r>
        <w:t xml:space="preserve"> </w:t>
      </w:r>
    </w:p>
    <w:p>
      <w:pPr>
        <w:pStyle w:val="22"/>
        <w:jc w:val="center"/>
        <w:rPr>
          <w:rFonts w:hint="default"/>
          <w:b/>
          <w:sz w:val="28"/>
        </w:rPr>
      </w:pPr>
    </w:p>
    <w:p>
      <w:pPr>
        <w:pStyle w:val="22"/>
        <w:jc w:val="center"/>
        <w:rPr>
          <w:rFonts w:hint="default"/>
          <w:b/>
          <w:sz w:val="28"/>
        </w:rPr>
      </w:pPr>
    </w:p>
    <w:p>
      <w:pPr>
        <w:pStyle w:val="22"/>
        <w:jc w:val="center"/>
        <w:rPr>
          <w:rFonts w:hint="default"/>
          <w:b/>
          <w:sz w:val="28"/>
        </w:rPr>
      </w:pPr>
    </w:p>
    <w:p>
      <w:pPr>
        <w:pStyle w:val="22"/>
        <w:jc w:val="center"/>
        <w:rPr>
          <w:rFonts w:hint="default"/>
          <w:b/>
          <w:sz w:val="28"/>
        </w:rPr>
      </w:pPr>
    </w:p>
    <w:p>
      <w:pPr>
        <w:pStyle w:val="22"/>
        <w:jc w:val="center"/>
        <w:rPr>
          <w:rFonts w:hint="default"/>
          <w:b/>
          <w:sz w:val="28"/>
        </w:rPr>
      </w:pPr>
    </w:p>
    <w:p>
      <w:pPr>
        <w:pStyle w:val="22"/>
        <w:jc w:val="center"/>
        <w:rPr>
          <w:rFonts w:hint="default" w:ascii="仿宋" w:hAnsi="仿宋" w:eastAsia="仿宋" w:cs="仿宋"/>
          <w:b/>
          <w:sz w:val="24"/>
          <w:szCs w:val="24"/>
        </w:rPr>
      </w:pPr>
    </w:p>
    <w:p>
      <w:pPr>
        <w:pStyle w:val="22"/>
        <w:jc w:val="center"/>
        <w:rPr>
          <w:rFonts w:hint="default" w:ascii="仿宋" w:hAnsi="仿宋" w:eastAsia="仿宋" w:cs="仿宋"/>
          <w:sz w:val="24"/>
          <w:szCs w:val="24"/>
        </w:rPr>
      </w:pPr>
      <w:r>
        <w:rPr>
          <w:rFonts w:ascii="仿宋" w:hAnsi="仿宋" w:eastAsia="仿宋" w:cs="仿宋"/>
          <w:b/>
          <w:sz w:val="24"/>
          <w:szCs w:val="24"/>
        </w:rPr>
        <w:t>索引</w:t>
      </w:r>
    </w:p>
    <w:p>
      <w:pPr>
        <w:pStyle w:val="22"/>
        <w:ind w:firstLine="480"/>
        <w:jc w:val="both"/>
        <w:rPr>
          <w:rFonts w:hint="default" w:ascii="仿宋" w:hAnsi="仿宋" w:eastAsia="仿宋" w:cs="仿宋"/>
          <w:sz w:val="24"/>
          <w:szCs w:val="24"/>
        </w:rPr>
      </w:pPr>
      <w:r>
        <w:rPr>
          <w:rFonts w:ascii="仿宋" w:hAnsi="仿宋" w:eastAsia="仿宋" w:cs="仿宋"/>
          <w:sz w:val="24"/>
          <w:szCs w:val="24"/>
        </w:rPr>
        <w:t>一、投标函</w:t>
      </w:r>
    </w:p>
    <w:p>
      <w:pPr>
        <w:pStyle w:val="22"/>
        <w:ind w:firstLine="480"/>
        <w:jc w:val="both"/>
        <w:rPr>
          <w:rFonts w:hint="default" w:ascii="仿宋" w:hAnsi="仿宋" w:eastAsia="仿宋" w:cs="仿宋"/>
          <w:sz w:val="24"/>
          <w:szCs w:val="24"/>
        </w:rPr>
      </w:pPr>
      <w:r>
        <w:rPr>
          <w:rFonts w:ascii="仿宋" w:hAnsi="仿宋" w:eastAsia="仿宋" w:cs="仿宋"/>
          <w:sz w:val="24"/>
          <w:szCs w:val="24"/>
        </w:rPr>
        <w:t>二、投标人的资格及资信证明文件</w:t>
      </w:r>
    </w:p>
    <w:p>
      <w:pPr>
        <w:pStyle w:val="22"/>
        <w:ind w:firstLine="480"/>
        <w:jc w:val="both"/>
        <w:rPr>
          <w:rFonts w:hint="default" w:ascii="仿宋" w:hAnsi="仿宋" w:eastAsia="仿宋" w:cs="仿宋"/>
          <w:sz w:val="24"/>
          <w:szCs w:val="24"/>
        </w:rPr>
      </w:pPr>
      <w:r>
        <w:rPr>
          <w:rFonts w:ascii="仿宋" w:hAnsi="仿宋" w:eastAsia="仿宋" w:cs="仿宋"/>
          <w:sz w:val="24"/>
          <w:szCs w:val="24"/>
        </w:rPr>
        <w:t>三、投标保证金</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资格及资信证明部分中不得出现报价部分的全部或部分的投标报价信息（或组成资料），否则资格审查不合格。（联合体协议及分包意向协议中的比例规定，不适用本条款）</w:t>
      </w:r>
    </w:p>
    <w:p>
      <w:pPr>
        <w:pStyle w:val="22"/>
        <w:jc w:val="both"/>
        <w:rPr>
          <w:rFonts w:hint="default" w:ascii="仿宋" w:hAnsi="仿宋" w:eastAsia="仿宋" w:cs="仿宋"/>
          <w:sz w:val="24"/>
          <w:szCs w:val="24"/>
        </w:rPr>
      </w:pPr>
    </w:p>
    <w:p>
      <w:pPr>
        <w:pStyle w:val="22"/>
        <w:jc w:val="both"/>
        <w:rPr>
          <w:rFonts w:hint="default" w:ascii="仿宋" w:hAnsi="仿宋" w:eastAsia="仿宋" w:cs="仿宋"/>
          <w:sz w:val="24"/>
          <w:szCs w:val="24"/>
        </w:rPr>
      </w:pPr>
      <w:r>
        <w:rPr>
          <w:rFonts w:ascii="仿宋" w:hAnsi="仿宋" w:eastAsia="仿宋" w:cs="仿宋"/>
          <w:sz w:val="24"/>
          <w:szCs w:val="24"/>
        </w:rPr>
        <w:t xml:space="preserve"> </w:t>
      </w:r>
    </w:p>
    <w:p>
      <w:pPr>
        <w:pStyle w:val="22"/>
        <w:jc w:val="center"/>
        <w:rPr>
          <w:rFonts w:hint="default" w:ascii="仿宋" w:hAnsi="仿宋" w:eastAsia="仿宋" w:cs="仿宋"/>
          <w:sz w:val="24"/>
          <w:szCs w:val="24"/>
        </w:rPr>
      </w:pPr>
      <w:r>
        <w:rPr>
          <w:rFonts w:ascii="仿宋" w:hAnsi="仿宋" w:eastAsia="仿宋" w:cs="仿宋"/>
          <w:b/>
          <w:sz w:val="24"/>
          <w:szCs w:val="24"/>
        </w:rPr>
        <w:t>一、投标函</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兹收到贵单位关于</w:t>
      </w:r>
      <w:r>
        <w:rPr>
          <w:rFonts w:ascii="仿宋" w:hAnsi="仿宋" w:eastAsia="仿宋" w:cs="仿宋"/>
          <w:sz w:val="24"/>
          <w:szCs w:val="24"/>
          <w:u w:val="single"/>
        </w:rPr>
        <w:t>（填写“项目名称”）</w:t>
      </w:r>
      <w:r>
        <w:rPr>
          <w:rFonts w:ascii="仿宋" w:hAnsi="仿宋" w:eastAsia="仿宋" w:cs="仿宋"/>
          <w:sz w:val="24"/>
          <w:szCs w:val="24"/>
        </w:rPr>
        <w:t>项目</w:t>
      </w:r>
      <w:r>
        <w:rPr>
          <w:rFonts w:ascii="仿宋" w:hAnsi="仿宋" w:eastAsia="仿宋" w:cs="仿宋"/>
          <w:sz w:val="24"/>
          <w:szCs w:val="24"/>
          <w:u w:val="single"/>
        </w:rPr>
        <w:t>（项目编号：　　　　　）</w:t>
      </w:r>
      <w:r>
        <w:rPr>
          <w:rFonts w:ascii="仿宋" w:hAnsi="仿宋" w:eastAsia="仿宋" w:cs="仿宋"/>
          <w:sz w:val="24"/>
          <w:szCs w:val="24"/>
        </w:rPr>
        <w:t>的投标邀请，本投标人代表</w:t>
      </w:r>
      <w:r>
        <w:rPr>
          <w:rFonts w:ascii="仿宋" w:hAnsi="仿宋" w:eastAsia="仿宋" w:cs="仿宋"/>
          <w:sz w:val="24"/>
          <w:szCs w:val="24"/>
          <w:u w:val="single"/>
        </w:rPr>
        <w:t>（填写“全名”）</w:t>
      </w:r>
      <w:r>
        <w:rPr>
          <w:rFonts w:ascii="仿宋" w:hAnsi="仿宋" w:eastAsia="仿宋" w:cs="仿宋"/>
          <w:sz w:val="24"/>
          <w:szCs w:val="24"/>
        </w:rPr>
        <w:t>已获得我方正式授权并代表投标人（填写“全称”）参加投标，并提交电子投标文件。我方提交的全部电子投标文件由下述部分组成：</w:t>
      </w:r>
    </w:p>
    <w:p>
      <w:pPr>
        <w:pStyle w:val="22"/>
        <w:ind w:firstLine="480"/>
        <w:jc w:val="both"/>
        <w:rPr>
          <w:rFonts w:hint="default" w:ascii="仿宋" w:hAnsi="仿宋" w:eastAsia="仿宋" w:cs="仿宋"/>
          <w:sz w:val="24"/>
          <w:szCs w:val="24"/>
        </w:rPr>
      </w:pPr>
      <w:r>
        <w:rPr>
          <w:rFonts w:ascii="仿宋" w:hAnsi="仿宋" w:eastAsia="仿宋" w:cs="仿宋"/>
          <w:sz w:val="24"/>
          <w:szCs w:val="24"/>
        </w:rPr>
        <w:t>（1）资格及资信证明部分</w:t>
      </w:r>
    </w:p>
    <w:p>
      <w:pPr>
        <w:pStyle w:val="22"/>
        <w:ind w:firstLine="480"/>
        <w:jc w:val="both"/>
        <w:rPr>
          <w:rFonts w:hint="default" w:ascii="仿宋" w:hAnsi="仿宋" w:eastAsia="仿宋" w:cs="仿宋"/>
          <w:sz w:val="24"/>
          <w:szCs w:val="24"/>
        </w:rPr>
      </w:pPr>
      <w:r>
        <w:rPr>
          <w:rFonts w:ascii="仿宋" w:hAnsi="仿宋" w:eastAsia="仿宋" w:cs="仿宋"/>
          <w:sz w:val="24"/>
          <w:szCs w:val="24"/>
        </w:rPr>
        <w:t>①投标函</w:t>
      </w:r>
    </w:p>
    <w:p>
      <w:pPr>
        <w:pStyle w:val="22"/>
        <w:ind w:firstLine="480"/>
        <w:jc w:val="both"/>
        <w:rPr>
          <w:rFonts w:hint="default" w:ascii="仿宋" w:hAnsi="仿宋" w:eastAsia="仿宋" w:cs="仿宋"/>
          <w:sz w:val="24"/>
          <w:szCs w:val="24"/>
        </w:rPr>
      </w:pPr>
      <w:r>
        <w:rPr>
          <w:rFonts w:ascii="仿宋" w:hAnsi="仿宋" w:eastAsia="仿宋" w:cs="仿宋"/>
          <w:sz w:val="24"/>
          <w:szCs w:val="24"/>
        </w:rPr>
        <w:t>②投标人的资格及资信证明文件</w:t>
      </w:r>
    </w:p>
    <w:p>
      <w:pPr>
        <w:pStyle w:val="22"/>
        <w:ind w:firstLine="480"/>
        <w:jc w:val="both"/>
        <w:rPr>
          <w:rFonts w:hint="default" w:ascii="仿宋" w:hAnsi="仿宋" w:eastAsia="仿宋" w:cs="仿宋"/>
          <w:sz w:val="24"/>
          <w:szCs w:val="24"/>
        </w:rPr>
      </w:pPr>
      <w:r>
        <w:rPr>
          <w:rFonts w:ascii="仿宋" w:hAnsi="仿宋" w:eastAsia="仿宋" w:cs="仿宋"/>
          <w:sz w:val="24"/>
          <w:szCs w:val="24"/>
        </w:rPr>
        <w:t>③投标保证金</w:t>
      </w:r>
    </w:p>
    <w:p>
      <w:pPr>
        <w:pStyle w:val="22"/>
        <w:ind w:firstLine="480"/>
        <w:jc w:val="both"/>
        <w:rPr>
          <w:rFonts w:hint="default" w:ascii="仿宋" w:hAnsi="仿宋" w:eastAsia="仿宋" w:cs="仿宋"/>
          <w:sz w:val="24"/>
          <w:szCs w:val="24"/>
        </w:rPr>
      </w:pPr>
      <w:r>
        <w:rPr>
          <w:rFonts w:ascii="仿宋" w:hAnsi="仿宋" w:eastAsia="仿宋" w:cs="仿宋"/>
          <w:sz w:val="24"/>
          <w:szCs w:val="24"/>
        </w:rPr>
        <w:t>（2）报价部分</w:t>
      </w:r>
    </w:p>
    <w:p>
      <w:pPr>
        <w:pStyle w:val="22"/>
        <w:ind w:firstLine="480"/>
        <w:jc w:val="both"/>
        <w:rPr>
          <w:rFonts w:hint="default" w:ascii="仿宋" w:hAnsi="仿宋" w:eastAsia="仿宋" w:cs="仿宋"/>
          <w:sz w:val="24"/>
          <w:szCs w:val="24"/>
        </w:rPr>
      </w:pPr>
      <w:r>
        <w:rPr>
          <w:rFonts w:ascii="仿宋" w:hAnsi="仿宋" w:eastAsia="仿宋" w:cs="仿宋"/>
          <w:sz w:val="24"/>
          <w:szCs w:val="24"/>
        </w:rPr>
        <w:t>①开标一览表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②投标分项报价表</w:t>
      </w:r>
    </w:p>
    <w:p>
      <w:pPr>
        <w:pStyle w:val="22"/>
        <w:ind w:firstLine="480"/>
        <w:jc w:val="both"/>
        <w:rPr>
          <w:rFonts w:hint="default" w:ascii="仿宋" w:hAnsi="仿宋" w:eastAsia="仿宋" w:cs="仿宋"/>
          <w:sz w:val="24"/>
          <w:szCs w:val="24"/>
        </w:rPr>
      </w:pPr>
      <w:r>
        <w:rPr>
          <w:rFonts w:ascii="仿宋" w:hAnsi="仿宋" w:eastAsia="仿宋" w:cs="仿宋"/>
          <w:sz w:val="24"/>
          <w:szCs w:val="24"/>
        </w:rPr>
        <w:t>③招标文件规定的价格扣除证明材料（若有）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④招标文件规定的加分证明材料（若有）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（3）技术商务部分</w:t>
      </w:r>
    </w:p>
    <w:p>
      <w:pPr>
        <w:pStyle w:val="22"/>
        <w:ind w:firstLine="480"/>
        <w:jc w:val="both"/>
        <w:rPr>
          <w:rFonts w:hint="default" w:ascii="仿宋" w:hAnsi="仿宋" w:eastAsia="仿宋" w:cs="仿宋"/>
          <w:sz w:val="24"/>
          <w:szCs w:val="24"/>
        </w:rPr>
      </w:pPr>
      <w:r>
        <w:rPr>
          <w:rFonts w:ascii="仿宋" w:hAnsi="仿宋" w:eastAsia="仿宋" w:cs="仿宋"/>
          <w:sz w:val="24"/>
          <w:szCs w:val="24"/>
        </w:rPr>
        <w:t>①标的说明一览表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②技术和服务要求响应表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③商务条件响应表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④投标人提交的其他资料（若有）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根据本函，本投标人代表宣布我方保证遵守招标文件的全部规定，同时：</w:t>
      </w:r>
    </w:p>
    <w:p>
      <w:pPr>
        <w:pStyle w:val="22"/>
        <w:ind w:firstLine="480"/>
        <w:jc w:val="both"/>
        <w:rPr>
          <w:rFonts w:hint="default" w:ascii="仿宋" w:hAnsi="仿宋" w:eastAsia="仿宋" w:cs="仿宋"/>
          <w:sz w:val="24"/>
          <w:szCs w:val="24"/>
        </w:rPr>
      </w:pPr>
      <w:r>
        <w:rPr>
          <w:rFonts w:ascii="仿宋" w:hAnsi="仿宋" w:eastAsia="仿宋" w:cs="仿宋"/>
          <w:sz w:val="24"/>
          <w:szCs w:val="24"/>
        </w:rPr>
        <w:t>1、确认：</w:t>
      </w:r>
    </w:p>
    <w:p>
      <w:pPr>
        <w:pStyle w:val="22"/>
        <w:ind w:firstLine="480"/>
        <w:jc w:val="both"/>
        <w:rPr>
          <w:rFonts w:hint="default" w:ascii="仿宋" w:hAnsi="仿宋" w:eastAsia="仿宋" w:cs="仿宋"/>
          <w:sz w:val="24"/>
          <w:szCs w:val="24"/>
        </w:rPr>
      </w:pPr>
      <w:r>
        <w:rPr>
          <w:rFonts w:ascii="仿宋" w:hAnsi="仿宋" w:eastAsia="仿宋" w:cs="仿宋"/>
          <w:sz w:val="24"/>
          <w:szCs w:val="24"/>
        </w:rPr>
        <w:t>1.1所投采购包的投标报价详见“开标一览表”及“投标分项报价表”。</w:t>
      </w:r>
    </w:p>
    <w:p>
      <w:pPr>
        <w:pStyle w:val="22"/>
        <w:ind w:firstLine="480"/>
        <w:jc w:val="both"/>
        <w:rPr>
          <w:rFonts w:hint="default" w:ascii="仿宋" w:hAnsi="仿宋" w:eastAsia="仿宋" w:cs="仿宋"/>
          <w:sz w:val="24"/>
          <w:szCs w:val="24"/>
        </w:rPr>
      </w:pPr>
      <w:r>
        <w:rPr>
          <w:rFonts w:ascii="仿宋" w:hAnsi="仿宋" w:eastAsia="仿宋" w:cs="仿宋"/>
          <w:sz w:val="24"/>
          <w:szCs w:val="24"/>
        </w:rPr>
        <w:t>1.2我方已详细审查全部招标文件[包括但不限于：有关附件（若有）、澄清或修改（若有）等]，并自行承担因对全部招标文件理解不正确或误解而产生的相应后果和责任。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2、承诺及声明：</w:t>
      </w:r>
    </w:p>
    <w:p>
      <w:pPr>
        <w:pStyle w:val="22"/>
        <w:ind w:firstLine="480"/>
        <w:jc w:val="both"/>
        <w:rPr>
          <w:rFonts w:hint="default" w:ascii="仿宋" w:hAnsi="仿宋" w:eastAsia="仿宋" w:cs="仿宋"/>
          <w:sz w:val="24"/>
          <w:szCs w:val="24"/>
        </w:rPr>
      </w:pPr>
      <w:r>
        <w:rPr>
          <w:rFonts w:ascii="仿宋" w:hAnsi="仿宋" w:eastAsia="仿宋" w:cs="仿宋"/>
          <w:sz w:val="24"/>
          <w:szCs w:val="24"/>
        </w:rPr>
        <w:t>2.1我方具备招标文件第一章载明的“投标人的资格要求”且符合招标文件第三章载明的“二、投标人”之规定，否则投标无效。</w:t>
      </w:r>
    </w:p>
    <w:p>
      <w:pPr>
        <w:pStyle w:val="22"/>
        <w:ind w:firstLine="480"/>
        <w:jc w:val="both"/>
        <w:rPr>
          <w:rFonts w:hint="default" w:ascii="仿宋" w:hAnsi="仿宋" w:eastAsia="仿宋" w:cs="仿宋"/>
          <w:sz w:val="24"/>
          <w:szCs w:val="24"/>
        </w:rPr>
      </w:pPr>
      <w:r>
        <w:rPr>
          <w:rFonts w:ascii="仿宋" w:hAnsi="仿宋" w:eastAsia="仿宋" w:cs="仿宋"/>
          <w:sz w:val="24"/>
          <w:szCs w:val="24"/>
        </w:rPr>
        <w:t>2.2我方提交的电子投标文件各组成部分的全部内容及资料是不可割离且真实、有效、准确、完整和不具有任何误导性的，否则产生不利后果由我方承担责任。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2.3我方提供的标的价格不高于同期市场价格，否则产生不利后果由我方承担责任。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2.4投标保证金：若出现招标文件第三章规定的不予退还情形，同意贵单位不予退还。</w:t>
      </w:r>
    </w:p>
    <w:p>
      <w:pPr>
        <w:pStyle w:val="22"/>
        <w:ind w:firstLine="480"/>
        <w:jc w:val="both"/>
        <w:rPr>
          <w:rFonts w:hint="default" w:ascii="仿宋" w:hAnsi="仿宋" w:eastAsia="仿宋" w:cs="仿宋"/>
          <w:sz w:val="24"/>
          <w:szCs w:val="24"/>
        </w:rPr>
      </w:pPr>
      <w:r>
        <w:rPr>
          <w:rFonts w:ascii="仿宋" w:hAnsi="仿宋" w:eastAsia="仿宋" w:cs="仿宋"/>
          <w:sz w:val="24"/>
          <w:szCs w:val="24"/>
        </w:rPr>
        <w:t>2.5投标有效期：按照招标文件第三章规定执行，并在招标文件第二章载明的期限内保持有效。</w:t>
      </w:r>
    </w:p>
    <w:p>
      <w:pPr>
        <w:pStyle w:val="22"/>
        <w:ind w:firstLine="480"/>
        <w:jc w:val="both"/>
        <w:rPr>
          <w:rFonts w:hint="default" w:ascii="仿宋" w:hAnsi="仿宋" w:eastAsia="仿宋" w:cs="仿宋"/>
          <w:sz w:val="24"/>
          <w:szCs w:val="24"/>
        </w:rPr>
      </w:pPr>
      <w:r>
        <w:rPr>
          <w:rFonts w:ascii="仿宋" w:hAnsi="仿宋" w:eastAsia="仿宋" w:cs="仿宋"/>
          <w:sz w:val="24"/>
          <w:szCs w:val="24"/>
        </w:rPr>
        <w:t>2.6若中标，将按照招标文件、我方电子投标文件及政府采购合同履行责任和义务。</w:t>
      </w:r>
    </w:p>
    <w:p>
      <w:pPr>
        <w:pStyle w:val="22"/>
        <w:ind w:firstLine="480"/>
        <w:jc w:val="both"/>
        <w:rPr>
          <w:rFonts w:hint="default" w:ascii="仿宋" w:hAnsi="仿宋" w:eastAsia="仿宋" w:cs="仿宋"/>
          <w:sz w:val="24"/>
          <w:szCs w:val="24"/>
        </w:rPr>
      </w:pPr>
      <w:r>
        <w:rPr>
          <w:rFonts w:ascii="仿宋" w:hAnsi="仿宋" w:eastAsia="仿宋" w:cs="仿宋"/>
          <w:sz w:val="24"/>
          <w:szCs w:val="24"/>
        </w:rPr>
        <w:t>2.7若贵单位要求，我方同意提供与本项目投标有关的一切资料、数据或文件，并完全理解贵单位不一定要接受最低的投标报价或收到的任何投标。</w:t>
      </w:r>
    </w:p>
    <w:p>
      <w:pPr>
        <w:pStyle w:val="22"/>
        <w:ind w:firstLine="480"/>
        <w:jc w:val="both"/>
        <w:rPr>
          <w:rFonts w:hint="default" w:ascii="仿宋" w:hAnsi="仿宋" w:eastAsia="仿宋" w:cs="仿宋"/>
          <w:sz w:val="24"/>
          <w:szCs w:val="24"/>
        </w:rPr>
      </w:pPr>
      <w:r>
        <w:rPr>
          <w:rFonts w:ascii="仿宋" w:hAnsi="仿宋" w:eastAsia="仿宋" w:cs="仿宋"/>
          <w:sz w:val="24"/>
          <w:szCs w:val="24"/>
        </w:rPr>
        <w:t>2.8我方承诺电子投标文件所提供的全部资料真实可靠，并接受评标委员会、采购人、采购代理机构、监管部门进一步审查其中任何资料真实性的要求。</w:t>
      </w:r>
    </w:p>
    <w:p>
      <w:pPr>
        <w:pStyle w:val="22"/>
        <w:ind w:firstLine="480"/>
        <w:jc w:val="both"/>
        <w:rPr>
          <w:rFonts w:hint="default" w:ascii="仿宋" w:hAnsi="仿宋" w:eastAsia="仿宋" w:cs="仿宋"/>
          <w:sz w:val="24"/>
          <w:szCs w:val="24"/>
        </w:rPr>
      </w:pPr>
      <w:r>
        <w:rPr>
          <w:rFonts w:ascii="仿宋" w:hAnsi="仿宋" w:eastAsia="仿宋" w:cs="仿宋"/>
          <w:sz w:val="24"/>
          <w:szCs w:val="24"/>
        </w:rPr>
        <w:t>2.9除招标文件另有规定外，对于贵单位按照下述联络方式发出的任何信息或通知，均视为我方已收悉前述信息或通知的全部内容：</w:t>
      </w:r>
    </w:p>
    <w:p>
      <w:pPr>
        <w:pStyle w:val="22"/>
        <w:ind w:firstLine="480"/>
        <w:jc w:val="both"/>
        <w:rPr>
          <w:rFonts w:hint="default" w:ascii="仿宋" w:hAnsi="仿宋" w:eastAsia="仿宋" w:cs="仿宋"/>
          <w:sz w:val="24"/>
          <w:szCs w:val="24"/>
        </w:rPr>
      </w:pPr>
      <w:r>
        <w:rPr>
          <w:rFonts w:ascii="仿宋" w:hAnsi="仿宋" w:eastAsia="仿宋" w:cs="仿宋"/>
          <w:sz w:val="24"/>
          <w:szCs w:val="24"/>
        </w:rPr>
        <w:t xml:space="preserve">通信地址：             </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w:t>
      </w:r>
    </w:p>
    <w:p>
      <w:pPr>
        <w:pStyle w:val="22"/>
        <w:ind w:firstLine="480"/>
        <w:jc w:val="both"/>
        <w:rPr>
          <w:rFonts w:hint="default" w:ascii="仿宋" w:hAnsi="仿宋" w:eastAsia="仿宋" w:cs="仿宋"/>
          <w:sz w:val="24"/>
          <w:szCs w:val="24"/>
        </w:rPr>
      </w:pPr>
      <w:r>
        <w:rPr>
          <w:rFonts w:ascii="仿宋" w:hAnsi="仿宋" w:eastAsia="仿宋" w:cs="仿宋"/>
          <w:sz w:val="24"/>
          <w:szCs w:val="24"/>
        </w:rPr>
        <w:t xml:space="preserve">邮编：             </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w:t>
      </w:r>
    </w:p>
    <w:p>
      <w:pPr>
        <w:pStyle w:val="22"/>
        <w:ind w:firstLine="480"/>
        <w:jc w:val="both"/>
        <w:rPr>
          <w:rFonts w:hint="default" w:ascii="仿宋" w:hAnsi="仿宋" w:eastAsia="仿宋" w:cs="仿宋"/>
          <w:sz w:val="24"/>
          <w:szCs w:val="24"/>
        </w:rPr>
      </w:pPr>
      <w:r>
        <w:rPr>
          <w:rFonts w:ascii="仿宋" w:hAnsi="仿宋" w:eastAsia="仿宋" w:cs="仿宋"/>
          <w:sz w:val="24"/>
          <w:szCs w:val="24"/>
        </w:rPr>
        <w:t>联系方法：（包括但不限于：联系人、联系电话、手机、传真、电子邮箱等）</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投标人：（全称并加盖单位公章）</w:t>
      </w:r>
    </w:p>
    <w:p>
      <w:pPr>
        <w:pStyle w:val="22"/>
        <w:ind w:firstLine="480"/>
        <w:jc w:val="both"/>
        <w:rPr>
          <w:rFonts w:hint="default" w:ascii="仿宋" w:hAnsi="仿宋" w:eastAsia="仿宋" w:cs="仿宋"/>
          <w:sz w:val="24"/>
          <w:szCs w:val="24"/>
        </w:rPr>
      </w:pPr>
      <w:r>
        <w:rPr>
          <w:rFonts w:ascii="仿宋" w:hAnsi="仿宋" w:eastAsia="仿宋" w:cs="仿宋"/>
          <w:sz w:val="24"/>
          <w:szCs w:val="24"/>
        </w:rPr>
        <w:t>日期：    年   月   日</w:t>
      </w:r>
    </w:p>
    <w:p>
      <w:pPr>
        <w:pStyle w:val="22"/>
        <w:jc w:val="both"/>
        <w:rPr>
          <w:rFonts w:hint="default" w:ascii="仿宋" w:hAnsi="仿宋" w:eastAsia="仿宋" w:cs="仿宋"/>
          <w:sz w:val="24"/>
          <w:szCs w:val="24"/>
        </w:rPr>
      </w:pPr>
    </w:p>
    <w:p>
      <w:pPr>
        <w:pStyle w:val="22"/>
        <w:jc w:val="center"/>
        <w:rPr>
          <w:rFonts w:hint="default" w:ascii="仿宋" w:hAnsi="仿宋" w:eastAsia="仿宋" w:cs="仿宋"/>
          <w:sz w:val="24"/>
          <w:szCs w:val="24"/>
        </w:rPr>
      </w:pPr>
      <w:r>
        <w:rPr>
          <w:rFonts w:ascii="仿宋" w:hAnsi="仿宋" w:eastAsia="仿宋" w:cs="仿宋"/>
          <w:b/>
          <w:sz w:val="24"/>
          <w:szCs w:val="24"/>
        </w:rPr>
        <w:t>二、投标人的资格及资信证明文件</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二-1单位授权书（若有）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我方的单位负责人</w:t>
      </w:r>
      <w:r>
        <w:rPr>
          <w:rFonts w:ascii="仿宋" w:hAnsi="仿宋" w:eastAsia="仿宋" w:cs="仿宋"/>
          <w:sz w:val="24"/>
          <w:szCs w:val="24"/>
          <w:u w:val="single"/>
        </w:rPr>
        <w:t>（填写“单位负责人全名”）</w:t>
      </w:r>
      <w:r>
        <w:rPr>
          <w:rFonts w:ascii="仿宋" w:hAnsi="仿宋" w:eastAsia="仿宋" w:cs="仿宋"/>
          <w:sz w:val="24"/>
          <w:szCs w:val="24"/>
        </w:rPr>
        <w:t>授权</w:t>
      </w:r>
      <w:r>
        <w:rPr>
          <w:rFonts w:ascii="仿宋" w:hAnsi="仿宋" w:eastAsia="仿宋" w:cs="仿宋"/>
          <w:sz w:val="24"/>
          <w:szCs w:val="24"/>
          <w:u w:val="single"/>
        </w:rPr>
        <w:t>（填写“投标人代表全名”）</w:t>
      </w:r>
      <w:r>
        <w:rPr>
          <w:rFonts w:ascii="仿宋" w:hAnsi="仿宋" w:eastAsia="仿宋" w:cs="仿宋"/>
          <w:sz w:val="24"/>
          <w:szCs w:val="24"/>
        </w:rPr>
        <w:t>为投标人代表，代表我方参加</w:t>
      </w:r>
      <w:r>
        <w:rPr>
          <w:rFonts w:ascii="仿宋" w:hAnsi="仿宋" w:eastAsia="仿宋" w:cs="仿宋"/>
          <w:sz w:val="24"/>
          <w:szCs w:val="24"/>
          <w:u w:val="single"/>
        </w:rPr>
        <w:t>（填写“项目名称”）</w:t>
      </w:r>
      <w:r>
        <w:rPr>
          <w:rFonts w:ascii="仿宋" w:hAnsi="仿宋" w:eastAsia="仿宋" w:cs="仿宋"/>
          <w:sz w:val="24"/>
          <w:szCs w:val="24"/>
        </w:rPr>
        <w:t>项目（项目编号：</w:t>
      </w:r>
      <w:r>
        <w:rPr>
          <w:rFonts w:ascii="仿宋" w:hAnsi="仿宋" w:eastAsia="仿宋" w:cs="仿宋"/>
          <w:sz w:val="24"/>
          <w:szCs w:val="24"/>
          <w:u w:val="single"/>
        </w:rPr>
        <w:t>　　　　　</w:t>
      </w:r>
      <w:r>
        <w:rPr>
          <w:rFonts w:ascii="仿宋" w:hAnsi="仿宋" w:eastAsia="仿宋" w:cs="仿宋"/>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投标人代表无转委权。特此授权。</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（以下无正文）</w:t>
      </w:r>
    </w:p>
    <w:p>
      <w:pPr>
        <w:pStyle w:val="22"/>
        <w:ind w:firstLine="480"/>
        <w:jc w:val="both"/>
        <w:rPr>
          <w:rFonts w:hint="default" w:ascii="仿宋" w:hAnsi="仿宋" w:eastAsia="仿宋" w:cs="仿宋"/>
          <w:sz w:val="24"/>
          <w:szCs w:val="24"/>
        </w:rPr>
      </w:pPr>
      <w:r>
        <w:rPr>
          <w:rFonts w:ascii="仿宋" w:hAnsi="仿宋" w:eastAsia="仿宋" w:cs="仿宋"/>
          <w:sz w:val="24"/>
          <w:szCs w:val="24"/>
        </w:rPr>
        <w:t>单位负责人：</w:t>
      </w:r>
      <w:r>
        <w:rPr>
          <w:rFonts w:ascii="仿宋" w:hAnsi="仿宋" w:eastAsia="仿宋" w:cs="仿宋"/>
          <w:sz w:val="24"/>
          <w:szCs w:val="24"/>
          <w:u w:val="single"/>
        </w:rPr>
        <w:t>　　　　　</w:t>
      </w:r>
      <w:r>
        <w:rPr>
          <w:rFonts w:ascii="仿宋" w:hAnsi="仿宋" w:eastAsia="仿宋" w:cs="仿宋"/>
          <w:sz w:val="24"/>
          <w:szCs w:val="24"/>
        </w:rPr>
        <w:t>身份证号：</w:t>
      </w:r>
      <w:r>
        <w:rPr>
          <w:rFonts w:ascii="仿宋" w:hAnsi="仿宋" w:eastAsia="仿宋" w:cs="仿宋"/>
          <w:sz w:val="24"/>
          <w:szCs w:val="24"/>
          <w:u w:val="single"/>
        </w:rPr>
        <w:t>　　　　　</w:t>
      </w:r>
      <w:r>
        <w:rPr>
          <w:rFonts w:ascii="仿宋" w:hAnsi="仿宋" w:eastAsia="仿宋" w:cs="仿宋"/>
          <w:sz w:val="24"/>
          <w:szCs w:val="24"/>
        </w:rPr>
        <w:t>手机：</w:t>
      </w:r>
      <w:r>
        <w:rPr>
          <w:rFonts w:ascii="仿宋" w:hAnsi="仿宋" w:eastAsia="仿宋" w:cs="仿宋"/>
          <w:sz w:val="24"/>
          <w:szCs w:val="24"/>
          <w:u w:val="single"/>
        </w:rPr>
        <w:t>　　　　　</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投标人代表：</w:t>
      </w:r>
      <w:r>
        <w:rPr>
          <w:rFonts w:ascii="仿宋" w:hAnsi="仿宋" w:eastAsia="仿宋" w:cs="仿宋"/>
          <w:sz w:val="24"/>
          <w:szCs w:val="24"/>
          <w:u w:val="single"/>
        </w:rPr>
        <w:t>　　　　　</w:t>
      </w:r>
      <w:r>
        <w:rPr>
          <w:rFonts w:ascii="仿宋" w:hAnsi="仿宋" w:eastAsia="仿宋" w:cs="仿宋"/>
          <w:sz w:val="24"/>
          <w:szCs w:val="24"/>
        </w:rPr>
        <w:t>身份证号：</w:t>
      </w:r>
      <w:r>
        <w:rPr>
          <w:rFonts w:ascii="仿宋" w:hAnsi="仿宋" w:eastAsia="仿宋" w:cs="仿宋"/>
          <w:sz w:val="24"/>
          <w:szCs w:val="24"/>
          <w:u w:val="single"/>
        </w:rPr>
        <w:t>　　　　　</w:t>
      </w:r>
      <w:r>
        <w:rPr>
          <w:rFonts w:ascii="仿宋" w:hAnsi="仿宋" w:eastAsia="仿宋" w:cs="仿宋"/>
          <w:sz w:val="24"/>
          <w:szCs w:val="24"/>
        </w:rPr>
        <w:t>手机：</w:t>
      </w:r>
      <w:r>
        <w:rPr>
          <w:rFonts w:ascii="仿宋" w:hAnsi="仿宋" w:eastAsia="仿宋" w:cs="仿宋"/>
          <w:sz w:val="24"/>
          <w:szCs w:val="24"/>
          <w:u w:val="single"/>
        </w:rPr>
        <w:t>　　　　　</w:t>
      </w:r>
    </w:p>
    <w:p>
      <w:pPr>
        <w:pStyle w:val="22"/>
        <w:ind w:firstLine="480"/>
        <w:jc w:val="both"/>
        <w:rPr>
          <w:rFonts w:hint="default" w:ascii="仿宋" w:hAnsi="仿宋" w:eastAsia="仿宋" w:cs="仿宋"/>
          <w:sz w:val="24"/>
          <w:szCs w:val="24"/>
        </w:rPr>
      </w:pPr>
      <w:r>
        <w:rPr>
          <w:rFonts w:ascii="仿宋" w:hAnsi="仿宋" w:eastAsia="仿宋" w:cs="仿宋"/>
          <w:sz w:val="24"/>
          <w:szCs w:val="24"/>
        </w:rPr>
        <w:t>授权方</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签署日期：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附：单位负责人、投标人代表的身份证正反面复印件</w:t>
      </w:r>
    </w:p>
    <w:p>
      <w:pPr>
        <w:pStyle w:val="22"/>
        <w:ind w:firstLine="960"/>
        <w:jc w:val="both"/>
        <w:rPr>
          <w:rFonts w:hint="default" w:ascii="仿宋" w:hAnsi="仿宋" w:eastAsia="仿宋" w:cs="仿宋"/>
          <w:sz w:val="24"/>
          <w:szCs w:val="24"/>
        </w:rPr>
      </w:pPr>
    </w:p>
    <w:p>
      <w:pPr>
        <w:pStyle w:val="22"/>
        <w:pBdr>
          <w:top w:val="dashed" w:color="000000" w:sz="4" w:space="0"/>
          <w:left w:val="dashed" w:color="000000" w:sz="4" w:space="0"/>
          <w:bottom w:val="dashed" w:color="000000" w:sz="4" w:space="0"/>
          <w:right w:val="dashed" w:color="000000" w:sz="4" w:space="0"/>
        </w:pBdr>
        <w:ind w:firstLine="960"/>
        <w:jc w:val="center"/>
        <w:rPr>
          <w:rFonts w:hint="default" w:ascii="仿宋" w:hAnsi="仿宋" w:eastAsia="仿宋" w:cs="仿宋"/>
          <w:sz w:val="24"/>
          <w:szCs w:val="24"/>
        </w:rPr>
      </w:pPr>
    </w:p>
    <w:p>
      <w:pPr>
        <w:pStyle w:val="22"/>
        <w:jc w:val="center"/>
        <w:rPr>
          <w:rFonts w:hint="default" w:ascii="仿宋" w:hAnsi="仿宋" w:eastAsia="仿宋" w:cs="仿宋"/>
          <w:sz w:val="24"/>
          <w:szCs w:val="24"/>
        </w:rPr>
      </w:pPr>
      <w:r>
        <w:rPr>
          <w:rFonts w:ascii="仿宋" w:hAnsi="仿宋" w:eastAsia="仿宋" w:cs="仿宋"/>
          <w:sz w:val="24"/>
          <w:szCs w:val="24"/>
        </w:rPr>
        <w:t>要求：真实有效且内容完整、清晰、整洁。</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1、企业（银行、保险、石油石化、电力、电信等行业除外）、事业单位和社会团体法人的“单位负责人”指法定代表人，即与实际提交的“营业执照等证明文件”载明的一致。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3、投标人（自然人除外）：若投标人代表为单位授权的委托代理人，应提供本授权书；若投标人代表为单位负责人，应在此项下提交其身份证正反面复印件，可不提供本授权书。</w:t>
      </w:r>
    </w:p>
    <w:p>
      <w:pPr>
        <w:pStyle w:val="22"/>
        <w:ind w:firstLine="480"/>
        <w:jc w:val="both"/>
        <w:rPr>
          <w:rFonts w:hint="default" w:ascii="仿宋" w:hAnsi="仿宋" w:eastAsia="仿宋" w:cs="仿宋"/>
          <w:sz w:val="24"/>
          <w:szCs w:val="24"/>
        </w:rPr>
      </w:pPr>
      <w:r>
        <w:rPr>
          <w:rFonts w:ascii="仿宋" w:hAnsi="仿宋" w:eastAsia="仿宋" w:cs="仿宋"/>
          <w:sz w:val="24"/>
          <w:szCs w:val="24"/>
        </w:rPr>
        <w:t>4、投标人为自然人的，可不填写本授权书。</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二-2营业执照等证明文件</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 ）投标人为法人（包括企业、事业单位和社会团体）的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现附上由</w:t>
      </w:r>
      <w:r>
        <w:rPr>
          <w:rFonts w:ascii="仿宋" w:hAnsi="仿宋" w:eastAsia="仿宋" w:cs="仿宋"/>
          <w:sz w:val="24"/>
          <w:szCs w:val="24"/>
          <w:u w:val="single"/>
        </w:rPr>
        <w:t>（（填写“签发机关全称”）</w:t>
      </w:r>
      <w:r>
        <w:rPr>
          <w:rFonts w:ascii="仿宋" w:hAnsi="仿宋" w:eastAsia="仿宋" w:cs="仿宋"/>
          <w:sz w:val="24"/>
          <w:szCs w:val="24"/>
        </w:rPr>
        <w:t>签发的我方统一社会信用代码（请填写法人的具体证照名称）复印件，该证明材料真实有效，否则我方负全部责任。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 ）投标人为非法人（包括其他组织、自然人）的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□现附上由</w:t>
      </w:r>
      <w:r>
        <w:rPr>
          <w:rFonts w:ascii="仿宋" w:hAnsi="仿宋" w:eastAsia="仿宋" w:cs="仿宋"/>
          <w:sz w:val="24"/>
          <w:szCs w:val="24"/>
          <w:u w:val="single"/>
        </w:rPr>
        <w:t>（（填写“签发机关全称”）</w:t>
      </w:r>
      <w:r>
        <w:rPr>
          <w:rFonts w:ascii="仿宋" w:hAnsi="仿宋" w:eastAsia="仿宋" w:cs="仿宋"/>
          <w:sz w:val="24"/>
          <w:szCs w:val="24"/>
        </w:rPr>
        <w:t>签发的我方（请填写非自然人的非法人的具体证照名称）复印件，该证明材料真实有效，否则我方负全部责任。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□现附上由</w:t>
      </w:r>
      <w:r>
        <w:rPr>
          <w:rFonts w:ascii="仿宋" w:hAnsi="仿宋" w:eastAsia="仿宋" w:cs="仿宋"/>
          <w:sz w:val="24"/>
          <w:szCs w:val="24"/>
          <w:u w:val="single"/>
        </w:rPr>
        <w:t>（（填写“签发机关全称”）</w:t>
      </w:r>
      <w:r>
        <w:rPr>
          <w:rFonts w:ascii="仿宋" w:hAnsi="仿宋" w:eastAsia="仿宋" w:cs="仿宋"/>
          <w:sz w:val="24"/>
          <w:szCs w:val="24"/>
        </w:rPr>
        <w:t>签发的我方（请填写自然人的身份证件名称）复印件，该证明材料真实有效，否则我方负全部责任。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1、请投标人按照实际情况编制填写，在相应的（）中打“√”并选择相应的“□”（若有）后，再按照本格式的要求提供相应证明材料的复印件。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二-3财务状况报告（财务报告、或资信证明）</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 ）投标人提供财务报告的</w:t>
      </w:r>
    </w:p>
    <w:p>
      <w:pPr>
        <w:pStyle w:val="22"/>
        <w:ind w:firstLine="480"/>
        <w:jc w:val="both"/>
        <w:rPr>
          <w:rFonts w:hint="default" w:ascii="仿宋" w:hAnsi="仿宋" w:eastAsia="仿宋" w:cs="仿宋"/>
          <w:sz w:val="24"/>
          <w:szCs w:val="24"/>
        </w:rPr>
      </w:pPr>
      <w:r>
        <w:rPr>
          <w:rFonts w:ascii="仿宋" w:hAnsi="仿宋" w:eastAsia="仿宋" w:cs="仿宋"/>
          <w:sz w:val="24"/>
          <w:szCs w:val="24"/>
        </w:rPr>
        <w:t>□企业适用：现附上我方</w:t>
      </w:r>
      <w:r>
        <w:rPr>
          <w:rFonts w:ascii="仿宋" w:hAnsi="仿宋" w:eastAsia="仿宋" w:cs="仿宋"/>
          <w:sz w:val="24"/>
          <w:szCs w:val="24"/>
          <w:u w:val="single"/>
        </w:rPr>
        <w:t>（填写“具体的年度、或半年度、季度”）</w:t>
      </w:r>
      <w:r>
        <w:rPr>
          <w:rFonts w:ascii="仿宋" w:hAnsi="仿宋" w:eastAsia="仿宋" w:cs="仿宋"/>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□事业单位适用：现附上我方</w:t>
      </w:r>
      <w:r>
        <w:rPr>
          <w:rFonts w:ascii="仿宋" w:hAnsi="仿宋" w:eastAsia="仿宋" w:cs="仿宋"/>
          <w:sz w:val="24"/>
          <w:szCs w:val="24"/>
          <w:u w:val="single"/>
        </w:rPr>
        <w:t>（填写“具体的年度、或半年度、或季度”）</w:t>
      </w:r>
      <w:r>
        <w:rPr>
          <w:rFonts w:ascii="仿宋" w:hAnsi="仿宋" w:eastAsia="仿宋" w:cs="仿宋"/>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□社会团体、民办非企适用：现附上我方</w:t>
      </w:r>
      <w:r>
        <w:rPr>
          <w:rFonts w:ascii="仿宋" w:hAnsi="仿宋" w:eastAsia="仿宋" w:cs="仿宋"/>
          <w:sz w:val="24"/>
          <w:szCs w:val="24"/>
          <w:u w:val="single"/>
        </w:rPr>
        <w:t>（填写“具体的年度、或半年度、或季度”）</w:t>
      </w:r>
      <w:r>
        <w:rPr>
          <w:rFonts w:ascii="仿宋" w:hAnsi="仿宋" w:eastAsia="仿宋" w:cs="仿宋"/>
          <w:sz w:val="24"/>
          <w:szCs w:val="24"/>
        </w:rPr>
        <w:t>财务报告复印件，包括资产负债表、业务活动表、现金流量表、会计师事务所营业执照和注册会计师资格证书，上述证明材料真实有效，否则我方负全部责任。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 ）投标人提供资信证明的</w:t>
      </w:r>
    </w:p>
    <w:p>
      <w:pPr>
        <w:pStyle w:val="22"/>
        <w:ind w:firstLine="480"/>
        <w:jc w:val="both"/>
        <w:rPr>
          <w:rFonts w:hint="default" w:ascii="仿宋" w:hAnsi="仿宋" w:eastAsia="仿宋" w:cs="仿宋"/>
          <w:sz w:val="24"/>
          <w:szCs w:val="24"/>
        </w:rPr>
      </w:pPr>
      <w:r>
        <w:rPr>
          <w:rFonts w:ascii="仿宋" w:hAnsi="仿宋" w:eastAsia="仿宋" w:cs="仿宋"/>
          <w:sz w:val="24"/>
          <w:szCs w:val="24"/>
        </w:rPr>
        <w:t>□非自然人适用（包括企业、事业单位、社会团体和其他组织）：现附上我方银行：</w:t>
      </w:r>
      <w:r>
        <w:rPr>
          <w:rFonts w:ascii="仿宋" w:hAnsi="仿宋" w:eastAsia="仿宋" w:cs="仿宋"/>
          <w:sz w:val="24"/>
          <w:szCs w:val="24"/>
          <w:u w:val="single"/>
        </w:rPr>
        <w:t>（填写“开户银行全称”）</w:t>
      </w:r>
      <w:r>
        <w:rPr>
          <w:rFonts w:ascii="仿宋" w:hAnsi="仿宋" w:eastAsia="仿宋" w:cs="仿宋"/>
          <w:sz w:val="24"/>
          <w:szCs w:val="24"/>
        </w:rPr>
        <w:t>出具的资信证明复印件，上述证明材料真实有效，否则我方负全部责任。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□自然人适用：现附上我方银行</w:t>
      </w:r>
      <w:r>
        <w:rPr>
          <w:rFonts w:ascii="仿宋" w:hAnsi="仿宋" w:eastAsia="仿宋" w:cs="仿宋"/>
          <w:sz w:val="24"/>
          <w:szCs w:val="24"/>
          <w:u w:val="single"/>
        </w:rPr>
        <w:t>：（填写自然人的“个人账户的开户银行全称”）</w:t>
      </w:r>
      <w:r>
        <w:rPr>
          <w:rFonts w:ascii="仿宋" w:hAnsi="仿宋" w:eastAsia="仿宋" w:cs="仿宋"/>
          <w:sz w:val="24"/>
          <w:szCs w:val="24"/>
        </w:rPr>
        <w:t>出具的资信证明复印件，上述证明材料真实有效，否则我方负全部责任。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1、请投标人按照实际情况编制填写，在相应的（）中打“√”并选择相应的“□”（若有）后，再按照本格式的要求提供相应证明材料的复印件。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2、投标人提供的财务报告复印件（成立年限按照投标截止时间推算）应符合下列规定：</w:t>
      </w:r>
    </w:p>
    <w:p>
      <w:pPr>
        <w:pStyle w:val="22"/>
        <w:ind w:firstLine="480"/>
        <w:jc w:val="both"/>
        <w:rPr>
          <w:rFonts w:hint="default" w:ascii="仿宋" w:hAnsi="仿宋" w:eastAsia="仿宋" w:cs="仿宋"/>
          <w:sz w:val="24"/>
          <w:szCs w:val="24"/>
        </w:rPr>
      </w:pPr>
      <w:r>
        <w:rPr>
          <w:rFonts w:ascii="仿宋" w:hAnsi="仿宋" w:eastAsia="仿宋" w:cs="仿宋"/>
          <w:sz w:val="24"/>
          <w:szCs w:val="24"/>
        </w:rPr>
        <w:t>2.1成立年限满1年及以上的投标人，提供经审计的招标文件规定的年度财务报告。</w:t>
      </w:r>
    </w:p>
    <w:p>
      <w:pPr>
        <w:pStyle w:val="22"/>
        <w:ind w:firstLine="480"/>
        <w:jc w:val="both"/>
        <w:rPr>
          <w:rFonts w:hint="default" w:ascii="仿宋" w:hAnsi="仿宋" w:eastAsia="仿宋" w:cs="仿宋"/>
          <w:sz w:val="24"/>
          <w:szCs w:val="24"/>
        </w:rPr>
      </w:pPr>
      <w:r>
        <w:rPr>
          <w:rFonts w:ascii="仿宋" w:hAnsi="仿宋" w:eastAsia="仿宋" w:cs="仿宋"/>
          <w:sz w:val="24"/>
          <w:szCs w:val="24"/>
        </w:rPr>
        <w:t>2.2成立年限满半年但不足1年的投标人，提供该半年度中任一季度的季度财务报告或该半年度的半年度财务报告。</w:t>
      </w:r>
    </w:p>
    <w:p>
      <w:pPr>
        <w:pStyle w:val="22"/>
        <w:ind w:firstLine="480"/>
        <w:jc w:val="both"/>
        <w:rPr>
          <w:rFonts w:hint="default" w:ascii="仿宋" w:hAnsi="仿宋" w:eastAsia="仿宋" w:cs="仿宋"/>
          <w:sz w:val="24"/>
          <w:szCs w:val="24"/>
        </w:rPr>
      </w:pPr>
      <w:r>
        <w:rPr>
          <w:rFonts w:ascii="仿宋" w:hAnsi="仿宋" w:eastAsia="仿宋" w:cs="仿宋"/>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二-4依法缴纳税收证明材料</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1、依法缴纳税收的投标人</w:t>
      </w:r>
    </w:p>
    <w:p>
      <w:pPr>
        <w:pStyle w:val="22"/>
        <w:ind w:firstLine="480"/>
        <w:jc w:val="both"/>
        <w:rPr>
          <w:rFonts w:hint="default" w:ascii="仿宋" w:hAnsi="仿宋" w:eastAsia="仿宋" w:cs="仿宋"/>
          <w:sz w:val="24"/>
          <w:szCs w:val="24"/>
        </w:rPr>
      </w:pPr>
      <w:r>
        <w:rPr>
          <w:rFonts w:ascii="仿宋" w:hAnsi="仿宋" w:eastAsia="仿宋" w:cs="仿宋"/>
          <w:sz w:val="24"/>
          <w:szCs w:val="24"/>
        </w:rPr>
        <w:t>（ ）法人（包括企业、事业单位和社会团体）的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现附上自</w:t>
      </w:r>
      <w:r>
        <w:rPr>
          <w:rFonts w:ascii="仿宋" w:hAnsi="仿宋" w:eastAsia="仿宋" w:cs="仿宋"/>
          <w:sz w:val="24"/>
          <w:szCs w:val="24"/>
          <w:u w:val="single"/>
        </w:rPr>
        <w:t>　　年　　月　　日</w:t>
      </w:r>
      <w:r>
        <w:rPr>
          <w:rFonts w:ascii="仿宋" w:hAnsi="仿宋" w:eastAsia="仿宋" w:cs="仿宋"/>
          <w:sz w:val="24"/>
          <w:szCs w:val="24"/>
        </w:rPr>
        <w:t>至</w:t>
      </w:r>
      <w:r>
        <w:rPr>
          <w:rFonts w:ascii="仿宋" w:hAnsi="仿宋" w:eastAsia="仿宋" w:cs="仿宋"/>
          <w:sz w:val="24"/>
          <w:szCs w:val="24"/>
          <w:u w:val="single"/>
        </w:rPr>
        <w:t>　　年　　月　　日</w:t>
      </w:r>
      <w:r>
        <w:rPr>
          <w:rFonts w:ascii="仿宋" w:hAnsi="仿宋" w:eastAsia="仿宋" w:cs="仿宋"/>
          <w:sz w:val="24"/>
          <w:szCs w:val="24"/>
        </w:rPr>
        <w:t>期间我方缴纳（包括但不限于税务机关出具的专用收据、税收缴纳证明或税收代缴银行的缴款收讫凭证）等税收凭据复印件，上述证明材料真实有效，否则我方负全部责任。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 ）非法人（包括其他组织、自然人）的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现附上自</w:t>
      </w:r>
      <w:r>
        <w:rPr>
          <w:rFonts w:ascii="仿宋" w:hAnsi="仿宋" w:eastAsia="仿宋" w:cs="仿宋"/>
          <w:sz w:val="24"/>
          <w:szCs w:val="24"/>
          <w:u w:val="single"/>
        </w:rPr>
        <w:t>　　年　　月　　日</w:t>
      </w:r>
      <w:r>
        <w:rPr>
          <w:rFonts w:ascii="仿宋" w:hAnsi="仿宋" w:eastAsia="仿宋" w:cs="仿宋"/>
          <w:sz w:val="24"/>
          <w:szCs w:val="24"/>
        </w:rPr>
        <w:t>至</w:t>
      </w:r>
      <w:r>
        <w:rPr>
          <w:rFonts w:ascii="仿宋" w:hAnsi="仿宋" w:eastAsia="仿宋" w:cs="仿宋"/>
          <w:sz w:val="24"/>
          <w:szCs w:val="24"/>
          <w:u w:val="single"/>
        </w:rPr>
        <w:t>　　年　　月　　日</w:t>
      </w:r>
      <w:r>
        <w:rPr>
          <w:rFonts w:ascii="仿宋" w:hAnsi="仿宋" w:eastAsia="仿宋" w:cs="仿宋"/>
          <w:sz w:val="24"/>
          <w:szCs w:val="24"/>
        </w:rPr>
        <w:t>期间我方缴纳（包括但不限于税务机关出具的专用收据、税收缴纳证明或税收代缴银行的缴款收讫凭证）等税收凭据复印件，上述证明材料真实有效，否则我方负全部责任。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2、依法免税的投标人</w:t>
      </w:r>
    </w:p>
    <w:p>
      <w:pPr>
        <w:pStyle w:val="22"/>
        <w:ind w:firstLine="480"/>
        <w:jc w:val="both"/>
        <w:rPr>
          <w:rFonts w:hint="default" w:ascii="仿宋" w:hAnsi="仿宋" w:eastAsia="仿宋" w:cs="仿宋"/>
          <w:sz w:val="24"/>
          <w:szCs w:val="24"/>
        </w:rPr>
      </w:pPr>
      <w:r>
        <w:rPr>
          <w:rFonts w:ascii="仿宋" w:hAnsi="仿宋" w:eastAsia="仿宋" w:cs="仿宋"/>
          <w:sz w:val="24"/>
          <w:szCs w:val="24"/>
        </w:rPr>
        <w:t>（ ）现附上我方依法免税的证明材料复印件，上述证明材料真实有效，否则我方负全部责任。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1、请投标人按照实际情况编制填写，在相应的（）中打“√”，并按照本格式的要求提供相应证明材料的复印件。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2、投标人提供的税收缴纳凭据复印件应符合下列规定：</w:t>
      </w:r>
    </w:p>
    <w:p>
      <w:pPr>
        <w:pStyle w:val="22"/>
        <w:ind w:firstLine="480"/>
        <w:jc w:val="both"/>
        <w:rPr>
          <w:rFonts w:hint="default" w:ascii="仿宋" w:hAnsi="仿宋" w:eastAsia="仿宋" w:cs="仿宋"/>
          <w:sz w:val="24"/>
          <w:szCs w:val="24"/>
        </w:rPr>
      </w:pPr>
      <w:r>
        <w:rPr>
          <w:rFonts w:ascii="仿宋" w:hAnsi="仿宋" w:eastAsia="仿宋" w:cs="仿宋"/>
          <w:sz w:val="24"/>
          <w:szCs w:val="24"/>
        </w:rPr>
        <w:t>2.1投标截止时间前（不含投标截止时间的当月）已依法缴纳税收的投标人，提供投标截止时间前六个月（不含投标截止时间的当月）中任一月份的税收缴纳凭据复印件。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2.2投标截止时间的当月成立的投标人，视同满足本项资格条件要求。</w:t>
      </w:r>
    </w:p>
    <w:p>
      <w:pPr>
        <w:pStyle w:val="22"/>
        <w:ind w:firstLine="480"/>
        <w:jc w:val="both"/>
        <w:rPr>
          <w:rFonts w:hint="default" w:ascii="仿宋" w:hAnsi="仿宋" w:eastAsia="仿宋" w:cs="仿宋"/>
          <w:sz w:val="24"/>
          <w:szCs w:val="24"/>
        </w:rPr>
      </w:pPr>
      <w:r>
        <w:rPr>
          <w:rFonts w:ascii="仿宋" w:hAnsi="仿宋" w:eastAsia="仿宋" w:cs="仿宋"/>
          <w:sz w:val="24"/>
          <w:szCs w:val="24"/>
        </w:rPr>
        <w:t>3、若为依法免税范围的投标人，提供依法免税证明材料的，视同满足本项资格条件要求。</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二-5依法缴纳社会保障资金证明材料</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1、依法缴纳社会保障资金的投标人</w:t>
      </w:r>
    </w:p>
    <w:p>
      <w:pPr>
        <w:pStyle w:val="22"/>
        <w:ind w:firstLine="480"/>
        <w:jc w:val="both"/>
        <w:rPr>
          <w:rFonts w:hint="default" w:ascii="仿宋" w:hAnsi="仿宋" w:eastAsia="仿宋" w:cs="仿宋"/>
          <w:sz w:val="24"/>
          <w:szCs w:val="24"/>
        </w:rPr>
      </w:pPr>
      <w:r>
        <w:rPr>
          <w:rFonts w:ascii="仿宋" w:hAnsi="仿宋" w:eastAsia="仿宋" w:cs="仿宋"/>
          <w:sz w:val="24"/>
          <w:szCs w:val="24"/>
        </w:rPr>
        <w:t>（ ）法人（包括企业、事业单位和社会团体）的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现附上自</w:t>
      </w:r>
      <w:r>
        <w:rPr>
          <w:rFonts w:ascii="仿宋" w:hAnsi="仿宋" w:eastAsia="仿宋" w:cs="仿宋"/>
          <w:sz w:val="24"/>
          <w:szCs w:val="24"/>
          <w:u w:val="single"/>
        </w:rPr>
        <w:t>　　年　　月　　日</w:t>
      </w:r>
      <w:r>
        <w:rPr>
          <w:rFonts w:ascii="仿宋" w:hAnsi="仿宋" w:eastAsia="仿宋" w:cs="仿宋"/>
          <w:sz w:val="24"/>
          <w:szCs w:val="24"/>
        </w:rPr>
        <w:t>至</w:t>
      </w:r>
      <w:r>
        <w:rPr>
          <w:rFonts w:ascii="仿宋" w:hAnsi="仿宋" w:eastAsia="仿宋" w:cs="仿宋"/>
          <w:sz w:val="24"/>
          <w:szCs w:val="24"/>
          <w:u w:val="single"/>
        </w:rPr>
        <w:t>　　年　　月　　日</w:t>
      </w:r>
      <w:r>
        <w:rPr>
          <w:rFonts w:ascii="仿宋" w:hAnsi="仿宋" w:eastAsia="仿宋" w:cs="仿宋"/>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 ）非法人（包括其他组织、自然人）的</w:t>
      </w:r>
    </w:p>
    <w:p>
      <w:pPr>
        <w:pStyle w:val="22"/>
        <w:ind w:firstLine="480"/>
        <w:jc w:val="both"/>
        <w:rPr>
          <w:rFonts w:hint="default" w:ascii="仿宋" w:hAnsi="仿宋" w:eastAsia="仿宋" w:cs="仿宋"/>
          <w:sz w:val="24"/>
          <w:szCs w:val="24"/>
        </w:rPr>
      </w:pPr>
      <w:r>
        <w:rPr>
          <w:rFonts w:ascii="仿宋" w:hAnsi="仿宋" w:eastAsia="仿宋" w:cs="仿宋"/>
          <w:sz w:val="24"/>
          <w:szCs w:val="24"/>
        </w:rPr>
        <w:t>自</w:t>
      </w:r>
      <w:r>
        <w:rPr>
          <w:rFonts w:ascii="仿宋" w:hAnsi="仿宋" w:eastAsia="仿宋" w:cs="仿宋"/>
          <w:sz w:val="24"/>
          <w:szCs w:val="24"/>
          <w:u w:val="single"/>
        </w:rPr>
        <w:t>　　年　　月　　日</w:t>
      </w:r>
      <w:r>
        <w:rPr>
          <w:rFonts w:ascii="仿宋" w:hAnsi="仿宋" w:eastAsia="仿宋" w:cs="仿宋"/>
          <w:sz w:val="24"/>
          <w:szCs w:val="24"/>
        </w:rPr>
        <w:t>至</w:t>
      </w:r>
      <w:r>
        <w:rPr>
          <w:rFonts w:ascii="仿宋" w:hAnsi="仿宋" w:eastAsia="仿宋" w:cs="仿宋"/>
          <w:sz w:val="24"/>
          <w:szCs w:val="24"/>
          <w:u w:val="single"/>
        </w:rPr>
        <w:t>　　年　　月　　日</w:t>
      </w:r>
      <w:r>
        <w:rPr>
          <w:rFonts w:ascii="仿宋" w:hAnsi="仿宋" w:eastAsia="仿宋" w:cs="仿宋"/>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2、依法不需要缴纳或暂缓缴纳社会保障资金的投标人</w:t>
      </w:r>
    </w:p>
    <w:p>
      <w:pPr>
        <w:pStyle w:val="22"/>
        <w:ind w:firstLine="480"/>
        <w:jc w:val="both"/>
        <w:rPr>
          <w:rFonts w:hint="default" w:ascii="仿宋" w:hAnsi="仿宋" w:eastAsia="仿宋" w:cs="仿宋"/>
          <w:sz w:val="24"/>
          <w:szCs w:val="24"/>
        </w:rPr>
      </w:pPr>
      <w:r>
        <w:rPr>
          <w:rFonts w:ascii="仿宋" w:hAnsi="仿宋" w:eastAsia="仿宋" w:cs="仿宋"/>
          <w:sz w:val="24"/>
          <w:szCs w:val="24"/>
        </w:rPr>
        <w:t>（ ）现附上我方依法不需要缴纳或暂缓缴纳社会保障资金证明材料复印件，上述证明材料真实有效，否则我方负全部责任。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1、请投标人按照实际情况编制填写，在相应的（）中打“√”，并按照本格式的要求提供相应证明材料的复印件。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2、投标人提供的社会保障资金缴纳凭据复印件应符合下列规定：</w:t>
      </w:r>
    </w:p>
    <w:p>
      <w:pPr>
        <w:pStyle w:val="22"/>
        <w:ind w:firstLine="480"/>
        <w:jc w:val="both"/>
        <w:rPr>
          <w:rFonts w:hint="default" w:ascii="仿宋" w:hAnsi="仿宋" w:eastAsia="仿宋" w:cs="仿宋"/>
          <w:sz w:val="24"/>
          <w:szCs w:val="24"/>
        </w:rPr>
      </w:pPr>
      <w:r>
        <w:rPr>
          <w:rFonts w:ascii="仿宋" w:hAnsi="仿宋" w:eastAsia="仿宋" w:cs="仿宋"/>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2.2投标截止时间的当月成立的投标人，视同满足本项资格条件要求。</w:t>
      </w:r>
    </w:p>
    <w:p>
      <w:pPr>
        <w:pStyle w:val="22"/>
        <w:ind w:firstLine="480"/>
        <w:jc w:val="both"/>
        <w:rPr>
          <w:rFonts w:hint="default" w:ascii="仿宋" w:hAnsi="仿宋" w:eastAsia="仿宋" w:cs="仿宋"/>
          <w:sz w:val="24"/>
          <w:szCs w:val="24"/>
        </w:rPr>
      </w:pPr>
      <w:r>
        <w:rPr>
          <w:rFonts w:ascii="仿宋" w:hAnsi="仿宋" w:eastAsia="仿宋" w:cs="仿宋"/>
          <w:sz w:val="24"/>
          <w:szCs w:val="24"/>
        </w:rPr>
        <w:t>3、若为依法不需要缴纳或暂缓缴纳社会保障资金的投标人，提供依法不需要缴纳或暂缓缴纳社会保障资金证明材料的，视同满足本项资格条件要求。</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二-6具备履行合同所必需设备和专业技术能力的声明函（若有）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我方具备履行合同所必需的设备和专业技术能力，否则产生不利后果由我方承担责任。</w:t>
      </w:r>
    </w:p>
    <w:p>
      <w:pPr>
        <w:pStyle w:val="22"/>
        <w:ind w:firstLine="960"/>
        <w:jc w:val="both"/>
        <w:rPr>
          <w:rFonts w:hint="default" w:ascii="仿宋" w:hAnsi="仿宋" w:eastAsia="仿宋" w:cs="仿宋"/>
          <w:sz w:val="24"/>
          <w:szCs w:val="24"/>
        </w:rPr>
      </w:pPr>
      <w:r>
        <w:rPr>
          <w:rFonts w:ascii="仿宋" w:hAnsi="仿宋" w:eastAsia="仿宋" w:cs="仿宋"/>
          <w:sz w:val="24"/>
          <w:szCs w:val="24"/>
        </w:rPr>
        <w:t>特此声明。</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1、招标文件未要求投标人提供“具备履行合同所必需的设备和专业技术能力专项证明材料”的，投标人应提供本声明函。</w:t>
      </w:r>
    </w:p>
    <w:p>
      <w:pPr>
        <w:pStyle w:val="22"/>
        <w:ind w:firstLine="480"/>
        <w:jc w:val="both"/>
        <w:rPr>
          <w:rFonts w:hint="default" w:ascii="仿宋" w:hAnsi="仿宋" w:eastAsia="仿宋" w:cs="仿宋"/>
          <w:sz w:val="24"/>
          <w:szCs w:val="24"/>
        </w:rPr>
      </w:pPr>
      <w:r>
        <w:rPr>
          <w:rFonts w:ascii="仿宋" w:hAnsi="仿宋" w:eastAsia="仿宋" w:cs="仿宋"/>
          <w:sz w:val="24"/>
          <w:szCs w:val="24"/>
        </w:rPr>
        <w:t>2、招标文件要求投标人提供“具备履行合同所必需的设备和专业技术能力专项证明材料”的，投标人可不提供本声明函。</w:t>
      </w:r>
    </w:p>
    <w:p>
      <w:pPr>
        <w:pStyle w:val="22"/>
        <w:ind w:firstLine="480"/>
        <w:jc w:val="both"/>
        <w:rPr>
          <w:rFonts w:hint="default" w:ascii="仿宋" w:hAnsi="仿宋" w:eastAsia="仿宋" w:cs="仿宋"/>
          <w:sz w:val="24"/>
          <w:szCs w:val="24"/>
        </w:rPr>
      </w:pPr>
      <w:r>
        <w:rPr>
          <w:rFonts w:ascii="仿宋" w:hAnsi="仿宋" w:eastAsia="仿宋" w:cs="仿宋"/>
          <w:sz w:val="24"/>
          <w:szCs w:val="24"/>
        </w:rPr>
        <w:t>3、请投标人根据实际情况如实声明，否则视为提供虚假材料。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二-7参加采购活动前三年内在经营活动中没有重大违法记录书面声明</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22"/>
        <w:ind w:firstLine="960"/>
        <w:jc w:val="both"/>
        <w:rPr>
          <w:rFonts w:hint="default" w:ascii="仿宋" w:hAnsi="仿宋" w:eastAsia="仿宋" w:cs="仿宋"/>
          <w:sz w:val="24"/>
          <w:szCs w:val="24"/>
        </w:rPr>
      </w:pPr>
      <w:r>
        <w:rPr>
          <w:rFonts w:ascii="仿宋" w:hAnsi="仿宋" w:eastAsia="仿宋" w:cs="仿宋"/>
          <w:sz w:val="24"/>
          <w:szCs w:val="24"/>
        </w:rPr>
        <w:t>特此声明。</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22"/>
        <w:ind w:firstLine="480"/>
        <w:jc w:val="both"/>
        <w:rPr>
          <w:rFonts w:hint="default" w:ascii="仿宋" w:hAnsi="仿宋" w:eastAsia="仿宋" w:cs="仿宋"/>
          <w:sz w:val="24"/>
          <w:szCs w:val="24"/>
        </w:rPr>
      </w:pPr>
      <w:r>
        <w:rPr>
          <w:rFonts w:ascii="仿宋" w:hAnsi="仿宋" w:eastAsia="仿宋" w:cs="仿宋"/>
          <w:sz w:val="24"/>
          <w:szCs w:val="24"/>
        </w:rPr>
        <w:t>请投标人根据实际情况如实声明，否则视为提供虚假材料。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785" w:firstLineChars="1156"/>
        <w:jc w:val="both"/>
        <w:rPr>
          <w:rFonts w:hint="default" w:ascii="仿宋" w:hAnsi="仿宋" w:eastAsia="仿宋" w:cs="仿宋"/>
          <w:sz w:val="24"/>
          <w:szCs w:val="24"/>
        </w:rPr>
      </w:pPr>
      <w:r>
        <w:rPr>
          <w:rFonts w:ascii="仿宋" w:hAnsi="仿宋" w:eastAsia="仿宋" w:cs="仿宋"/>
          <w:b/>
          <w:sz w:val="24"/>
          <w:szCs w:val="24"/>
        </w:rPr>
        <w:t>二-8信用记录查询提示</w:t>
      </w:r>
    </w:p>
    <w:p>
      <w:pPr>
        <w:pStyle w:val="22"/>
        <w:ind w:firstLine="480"/>
        <w:jc w:val="both"/>
        <w:rPr>
          <w:rFonts w:hint="default" w:ascii="仿宋" w:hAnsi="仿宋" w:eastAsia="仿宋" w:cs="仿宋"/>
          <w:sz w:val="24"/>
          <w:szCs w:val="24"/>
        </w:rPr>
      </w:pPr>
      <w:r>
        <w:rPr>
          <w:rFonts w:ascii="仿宋" w:hAnsi="仿宋" w:eastAsia="仿宋" w:cs="仿宋"/>
          <w:sz w:val="24"/>
          <w:szCs w:val="24"/>
        </w:rPr>
        <w:t>1、由资格审查小组通过网站查询并打印投标人的信用记录。</w:t>
      </w:r>
    </w:p>
    <w:p>
      <w:pPr>
        <w:pStyle w:val="22"/>
        <w:ind w:firstLine="480"/>
        <w:jc w:val="both"/>
        <w:rPr>
          <w:rFonts w:hint="default" w:ascii="仿宋" w:hAnsi="仿宋" w:eastAsia="仿宋" w:cs="仿宋"/>
          <w:sz w:val="24"/>
          <w:szCs w:val="24"/>
        </w:rPr>
      </w:pPr>
      <w:r>
        <w:rPr>
          <w:rFonts w:ascii="仿宋" w:hAnsi="仿宋" w:eastAsia="仿宋" w:cs="仿宋"/>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3267" w:firstLineChars="1356"/>
        <w:jc w:val="both"/>
        <w:rPr>
          <w:rFonts w:hint="default" w:ascii="仿宋" w:hAnsi="仿宋" w:eastAsia="仿宋" w:cs="仿宋"/>
          <w:sz w:val="24"/>
          <w:szCs w:val="24"/>
        </w:rPr>
      </w:pPr>
      <w:r>
        <w:rPr>
          <w:rFonts w:ascii="仿宋" w:hAnsi="仿宋" w:eastAsia="仿宋" w:cs="仿宋"/>
          <w:b/>
          <w:sz w:val="24"/>
          <w:szCs w:val="24"/>
        </w:rPr>
        <w:t>二-9中小企业声明函</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（以资格条件落实中小企业扶持政策时适用，若有）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中小企业声明函（货物）</w:t>
      </w:r>
    </w:p>
    <w:p>
      <w:pPr>
        <w:pStyle w:val="22"/>
        <w:ind w:firstLine="480"/>
        <w:jc w:val="both"/>
        <w:rPr>
          <w:rFonts w:hint="default" w:ascii="仿宋" w:hAnsi="仿宋" w:eastAsia="仿宋" w:cs="仿宋"/>
          <w:sz w:val="24"/>
          <w:szCs w:val="24"/>
        </w:rPr>
      </w:pPr>
      <w:r>
        <w:rPr>
          <w:rFonts w:ascii="仿宋" w:hAnsi="仿宋" w:eastAsia="仿宋" w:cs="仿宋"/>
          <w:sz w:val="24"/>
          <w:szCs w:val="24"/>
        </w:rPr>
        <w:t>本公司（联合体）郑重声明，根据《政府采购促进中小企业发展管理办法》（财库﹝2020﹞46 号）的规定，本公司（联合体）参加</w:t>
      </w:r>
      <w:r>
        <w:rPr>
          <w:rFonts w:ascii="仿宋" w:hAnsi="仿宋" w:eastAsia="仿宋" w:cs="仿宋"/>
          <w:sz w:val="24"/>
          <w:szCs w:val="24"/>
          <w:u w:val="single"/>
        </w:rPr>
        <w:t>（单位名称）</w:t>
      </w:r>
      <w:r>
        <w:rPr>
          <w:rFonts w:ascii="仿宋" w:hAnsi="仿宋" w:eastAsia="仿宋" w:cs="仿宋"/>
          <w:sz w:val="24"/>
          <w:szCs w:val="24"/>
        </w:rPr>
        <w:t>的</w:t>
      </w:r>
      <w:r>
        <w:rPr>
          <w:rFonts w:ascii="仿宋" w:hAnsi="仿宋" w:eastAsia="仿宋" w:cs="仿宋"/>
          <w:sz w:val="24"/>
          <w:szCs w:val="24"/>
          <w:u w:val="single"/>
        </w:rPr>
        <w:t>（项目名称）</w:t>
      </w:r>
      <w:r>
        <w:rPr>
          <w:rFonts w:ascii="仿宋" w:hAnsi="仿宋" w:eastAsia="仿宋" w:cs="仿宋"/>
          <w:sz w:val="24"/>
          <w:szCs w:val="24"/>
        </w:rPr>
        <w:t>采购活动，提供的货物全部由符合政策要求的中小企业制造。相关企业（含联合体中的中小企业、签订分包意向协议的中小企业）的具体情况如下：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行业；制造商为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万元1，属于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行业；制造商为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以上企业，不属于大企业的分支机构，不存在控股股东为大企业的情形，也不存在与大企业的负责人为同一人的情形。</w:t>
      </w:r>
    </w:p>
    <w:p>
      <w:pPr>
        <w:pStyle w:val="22"/>
        <w:ind w:firstLine="480"/>
        <w:jc w:val="both"/>
        <w:rPr>
          <w:rFonts w:hint="default" w:ascii="仿宋" w:hAnsi="仿宋" w:eastAsia="仿宋" w:cs="仿宋"/>
          <w:sz w:val="24"/>
          <w:szCs w:val="24"/>
        </w:rPr>
      </w:pPr>
      <w:r>
        <w:rPr>
          <w:rFonts w:ascii="仿宋" w:hAnsi="仿宋" w:eastAsia="仿宋" w:cs="仿宋"/>
          <w:sz w:val="24"/>
          <w:szCs w:val="24"/>
        </w:rPr>
        <w:t>本企业对上述声明内容的真实性负责。如有虚假，将依法承担相应责任。</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1、从业人员、营业收入、资产总额填报上一年度数据，无上一年度数据的新成立企业可不填报。</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中小企业声明函（工程、服务）</w:t>
      </w:r>
    </w:p>
    <w:p>
      <w:pPr>
        <w:pStyle w:val="22"/>
        <w:ind w:firstLine="480"/>
        <w:jc w:val="both"/>
        <w:rPr>
          <w:rFonts w:hint="default" w:ascii="仿宋" w:hAnsi="仿宋" w:eastAsia="仿宋" w:cs="仿宋"/>
          <w:sz w:val="24"/>
          <w:szCs w:val="24"/>
        </w:rPr>
      </w:pPr>
      <w:r>
        <w:rPr>
          <w:rFonts w:ascii="仿宋" w:hAnsi="仿宋" w:eastAsia="仿宋" w:cs="仿宋"/>
          <w:sz w:val="24"/>
          <w:szCs w:val="24"/>
        </w:rPr>
        <w:t>本公司（联合体）郑重声明，根据《政府采购促进中小企业发展管理办法》（财库﹝2020﹞46 号）的规定，本公司（联合体）参加</w:t>
      </w:r>
      <w:r>
        <w:rPr>
          <w:rFonts w:ascii="仿宋" w:hAnsi="仿宋" w:eastAsia="仿宋" w:cs="仿宋"/>
          <w:sz w:val="24"/>
          <w:szCs w:val="24"/>
          <w:u w:val="single"/>
        </w:rPr>
        <w:t>（单位名称）</w:t>
      </w:r>
      <w:r>
        <w:rPr>
          <w:rFonts w:ascii="仿宋" w:hAnsi="仿宋" w:eastAsia="仿宋" w:cs="仿宋"/>
          <w:sz w:val="24"/>
          <w:szCs w:val="24"/>
        </w:rPr>
        <w:t>的</w:t>
      </w:r>
      <w:r>
        <w:rPr>
          <w:rFonts w:ascii="仿宋" w:hAnsi="仿宋" w:eastAsia="仿宋" w:cs="仿宋"/>
          <w:sz w:val="24"/>
          <w:szCs w:val="24"/>
          <w:u w:val="single"/>
        </w:rPr>
        <w:t>（项目名称）</w:t>
      </w:r>
      <w:r>
        <w:rPr>
          <w:rFonts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；承建（承接）企业为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万元1，属于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；承建（承接）企业为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以上企业，不属于大企业的分支机构，不存在控股股东为大企业的情形，也不存在与大企业的负责人为同一人的情形。</w:t>
      </w:r>
    </w:p>
    <w:p>
      <w:pPr>
        <w:pStyle w:val="22"/>
        <w:ind w:firstLine="480"/>
        <w:jc w:val="both"/>
        <w:rPr>
          <w:rFonts w:hint="default" w:ascii="仿宋" w:hAnsi="仿宋" w:eastAsia="仿宋" w:cs="仿宋"/>
          <w:sz w:val="24"/>
          <w:szCs w:val="24"/>
        </w:rPr>
      </w:pPr>
      <w:r>
        <w:rPr>
          <w:rFonts w:ascii="仿宋" w:hAnsi="仿宋" w:eastAsia="仿宋" w:cs="仿宋"/>
          <w:sz w:val="24"/>
          <w:szCs w:val="24"/>
        </w:rPr>
        <w:t>本企业对上述声明内容的真实性负责。如有虚假，将依法承担相应责任。</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1、从业人员、营业收入、资产总额填报上一年度数据，无上一年度数据的新成立企业可不填报。</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650" w:firstLineChars="1100"/>
        <w:jc w:val="both"/>
        <w:rPr>
          <w:rFonts w:hint="default" w:ascii="仿宋" w:hAnsi="仿宋" w:eastAsia="仿宋" w:cs="仿宋"/>
          <w:sz w:val="24"/>
          <w:szCs w:val="24"/>
        </w:rPr>
      </w:pPr>
      <w:r>
        <w:rPr>
          <w:rFonts w:ascii="仿宋" w:hAnsi="仿宋" w:eastAsia="仿宋" w:cs="仿宋"/>
          <w:b/>
          <w:sz w:val="24"/>
          <w:szCs w:val="24"/>
        </w:rPr>
        <w:t>残疾人福利性单位声明函</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（以资格条件落实中小企业扶持政策时适用，若有）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22"/>
        <w:ind w:firstLine="480"/>
        <w:jc w:val="both"/>
        <w:rPr>
          <w:rFonts w:hint="default" w:ascii="仿宋" w:hAnsi="仿宋" w:eastAsia="仿宋" w:cs="仿宋"/>
          <w:sz w:val="24"/>
          <w:szCs w:val="24"/>
        </w:rPr>
      </w:pPr>
      <w:r>
        <w:rPr>
          <w:rFonts w:ascii="仿宋" w:hAnsi="仿宋" w:eastAsia="仿宋" w:cs="仿宋"/>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2"/>
        <w:ind w:firstLine="480"/>
        <w:jc w:val="both"/>
        <w:rPr>
          <w:rFonts w:hint="default" w:ascii="仿宋" w:hAnsi="仿宋" w:eastAsia="仿宋" w:cs="仿宋"/>
          <w:sz w:val="24"/>
          <w:szCs w:val="24"/>
        </w:rPr>
      </w:pPr>
      <w:r>
        <w:rPr>
          <w:rFonts w:ascii="仿宋" w:hAnsi="仿宋" w:eastAsia="仿宋" w:cs="仿宋"/>
          <w:sz w:val="24"/>
          <w:szCs w:val="24"/>
        </w:rPr>
        <w:t>（ ）由本投标人承建的（填写“所投采购包、品目号”）工程</w:t>
      </w:r>
    </w:p>
    <w:p>
      <w:pPr>
        <w:pStyle w:val="22"/>
        <w:ind w:firstLine="480"/>
        <w:jc w:val="both"/>
        <w:rPr>
          <w:rFonts w:hint="default" w:ascii="仿宋" w:hAnsi="仿宋" w:eastAsia="仿宋" w:cs="仿宋"/>
          <w:sz w:val="24"/>
          <w:szCs w:val="24"/>
        </w:rPr>
      </w:pPr>
      <w:r>
        <w:rPr>
          <w:rFonts w:ascii="仿宋" w:hAnsi="仿宋" w:eastAsia="仿宋" w:cs="仿宋"/>
          <w:sz w:val="24"/>
          <w:szCs w:val="24"/>
        </w:rPr>
        <w:t>（ ）由本投标人承接的（填写“所投采购包、品目号”）服务；</w:t>
      </w:r>
    </w:p>
    <w:p>
      <w:pPr>
        <w:pStyle w:val="22"/>
        <w:ind w:firstLine="480"/>
        <w:jc w:val="both"/>
        <w:rPr>
          <w:rFonts w:hint="default" w:ascii="仿宋" w:hAnsi="仿宋" w:eastAsia="仿宋" w:cs="仿宋"/>
          <w:sz w:val="24"/>
          <w:szCs w:val="24"/>
        </w:rPr>
      </w:pPr>
      <w:r>
        <w:rPr>
          <w:rFonts w:ascii="仿宋" w:hAnsi="仿宋" w:eastAsia="仿宋" w:cs="仿宋"/>
          <w:sz w:val="24"/>
          <w:szCs w:val="24"/>
        </w:rPr>
        <w:t>本投标人对上述声明的真实性负责。如有虚假，将依法承担相应责任。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备注：</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1、请投标人按照实际情况编制填写本声明函，并在相应的（）中打“√”。</w:t>
      </w:r>
    </w:p>
    <w:p>
      <w:pPr>
        <w:pStyle w:val="22"/>
        <w:ind w:firstLine="480"/>
        <w:jc w:val="both"/>
        <w:rPr>
          <w:rFonts w:hint="default" w:ascii="仿宋" w:hAnsi="仿宋" w:eastAsia="仿宋" w:cs="仿宋"/>
          <w:sz w:val="24"/>
          <w:szCs w:val="24"/>
        </w:rPr>
      </w:pPr>
      <w:r>
        <w:rPr>
          <w:rFonts w:ascii="仿宋" w:hAnsi="仿宋" w:eastAsia="仿宋" w:cs="仿宋"/>
          <w:sz w:val="24"/>
          <w:szCs w:val="24"/>
        </w:rPr>
        <w:t>2、若《残疾人福利性单位声明函》内容不真实，视为提供虚假材料。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附：</w:t>
      </w:r>
    </w:p>
    <w:p>
      <w:pPr>
        <w:pStyle w:val="22"/>
        <w:ind w:firstLine="2785" w:firstLineChars="1156"/>
        <w:jc w:val="both"/>
        <w:rPr>
          <w:rFonts w:hint="default" w:ascii="仿宋" w:hAnsi="仿宋" w:eastAsia="仿宋" w:cs="仿宋"/>
          <w:sz w:val="24"/>
          <w:szCs w:val="24"/>
        </w:rPr>
      </w:pPr>
      <w:r>
        <w:rPr>
          <w:rFonts w:ascii="仿宋" w:hAnsi="仿宋" w:eastAsia="仿宋" w:cs="仿宋"/>
          <w:b/>
          <w:sz w:val="24"/>
          <w:szCs w:val="24"/>
        </w:rPr>
        <w:t>监狱企业证明材料</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投标人为监狱企业，提供本单位制造的货物（承接的服务），并在电子投标文件中提供省级以上监狱管理局、戒毒管理局（含新疆生产建设兵团）出具的属于监狱企业的证明文件。</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785" w:firstLineChars="1156"/>
        <w:jc w:val="both"/>
        <w:rPr>
          <w:rFonts w:hint="default" w:ascii="仿宋" w:hAnsi="仿宋" w:eastAsia="仿宋" w:cs="仿宋"/>
          <w:sz w:val="24"/>
          <w:szCs w:val="24"/>
        </w:rPr>
      </w:pPr>
      <w:r>
        <w:rPr>
          <w:rFonts w:ascii="仿宋" w:hAnsi="仿宋" w:eastAsia="仿宋" w:cs="仿宋"/>
          <w:b/>
          <w:sz w:val="24"/>
          <w:szCs w:val="24"/>
        </w:rPr>
        <w:t>二-10联合体协议（若有）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兹有</w:t>
      </w:r>
      <w:r>
        <w:rPr>
          <w:rFonts w:ascii="仿宋" w:hAnsi="仿宋" w:eastAsia="仿宋" w:cs="仿宋"/>
          <w:sz w:val="24"/>
          <w:szCs w:val="24"/>
          <w:u w:val="single"/>
        </w:rPr>
        <w:t>（填写“联合体中各方的全称”，各方的全称之间请用“、”分割）</w:t>
      </w:r>
      <w:r>
        <w:rPr>
          <w:rFonts w:ascii="仿宋" w:hAnsi="仿宋" w:eastAsia="仿宋" w:cs="仿宋"/>
          <w:sz w:val="24"/>
          <w:szCs w:val="24"/>
        </w:rPr>
        <w:t>自愿组成联合体，共同参加</w:t>
      </w:r>
      <w:r>
        <w:rPr>
          <w:rFonts w:ascii="仿宋" w:hAnsi="仿宋" w:eastAsia="仿宋" w:cs="仿宋"/>
          <w:sz w:val="24"/>
          <w:szCs w:val="24"/>
          <w:u w:val="single"/>
        </w:rPr>
        <w:t>（填写“项目名称”）</w:t>
      </w:r>
      <w:r>
        <w:rPr>
          <w:rFonts w:ascii="仿宋" w:hAnsi="仿宋" w:eastAsia="仿宋" w:cs="仿宋"/>
          <w:sz w:val="24"/>
          <w:szCs w:val="24"/>
        </w:rPr>
        <w:t>项目（项目编号：</w:t>
      </w:r>
      <w:r>
        <w:rPr>
          <w:rFonts w:ascii="仿宋" w:hAnsi="仿宋" w:eastAsia="仿宋" w:cs="仿宋"/>
          <w:sz w:val="24"/>
          <w:szCs w:val="24"/>
          <w:u w:val="single"/>
        </w:rPr>
        <w:t>　　　　　　</w:t>
      </w:r>
      <w:r>
        <w:rPr>
          <w:rFonts w:ascii="仿宋" w:hAnsi="仿宋" w:eastAsia="仿宋" w:cs="仿宋"/>
          <w:sz w:val="24"/>
          <w:szCs w:val="24"/>
        </w:rPr>
        <w:t>）的投标。现就联合体参加本项目投标的有关事宜达成下列协议：</w:t>
      </w:r>
    </w:p>
    <w:p>
      <w:pPr>
        <w:pStyle w:val="22"/>
        <w:ind w:firstLine="480"/>
        <w:jc w:val="both"/>
        <w:rPr>
          <w:rFonts w:hint="default" w:ascii="仿宋" w:hAnsi="仿宋" w:eastAsia="仿宋" w:cs="仿宋"/>
          <w:sz w:val="24"/>
          <w:szCs w:val="24"/>
        </w:rPr>
      </w:pPr>
      <w:r>
        <w:rPr>
          <w:rFonts w:ascii="仿宋" w:hAnsi="仿宋" w:eastAsia="仿宋" w:cs="仿宋"/>
          <w:sz w:val="24"/>
          <w:szCs w:val="24"/>
        </w:rPr>
        <w:t>一、联合体各方应承担的工作和义务具体如下：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1、牵头方（全称）：</w:t>
      </w:r>
      <w:r>
        <w:rPr>
          <w:rFonts w:ascii="仿宋" w:hAnsi="仿宋" w:eastAsia="仿宋" w:cs="仿宋"/>
          <w:sz w:val="24"/>
          <w:szCs w:val="24"/>
          <w:u w:val="single"/>
        </w:rPr>
        <w:t>（填写“工作及义务的具体内容”）</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2、成员方：</w:t>
      </w:r>
    </w:p>
    <w:p>
      <w:pPr>
        <w:pStyle w:val="22"/>
        <w:ind w:firstLine="480"/>
        <w:jc w:val="both"/>
        <w:rPr>
          <w:rFonts w:hint="default" w:ascii="仿宋" w:hAnsi="仿宋" w:eastAsia="仿宋" w:cs="仿宋"/>
          <w:sz w:val="24"/>
          <w:szCs w:val="24"/>
        </w:rPr>
      </w:pPr>
      <w:r>
        <w:rPr>
          <w:rFonts w:ascii="仿宋" w:hAnsi="仿宋" w:eastAsia="仿宋" w:cs="仿宋"/>
          <w:sz w:val="24"/>
          <w:szCs w:val="24"/>
        </w:rPr>
        <w:t>2.1（成员一的全称）：</w:t>
      </w:r>
      <w:r>
        <w:rPr>
          <w:rFonts w:ascii="仿宋" w:hAnsi="仿宋" w:eastAsia="仿宋" w:cs="仿宋"/>
          <w:sz w:val="24"/>
          <w:szCs w:val="24"/>
          <w:u w:val="single"/>
        </w:rPr>
        <w:t>（填写“工作及义务的具体内容”）</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二、联合体各方的合同金额占比，具体如下：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1.牵头方（</w:t>
      </w:r>
      <w:r>
        <w:rPr>
          <w:rFonts w:ascii="仿宋" w:hAnsi="仿宋" w:eastAsia="仿宋" w:cs="仿宋"/>
          <w:sz w:val="24"/>
          <w:szCs w:val="24"/>
          <w:u w:val="single"/>
        </w:rPr>
        <w:t>全称</w:t>
      </w:r>
      <w:r>
        <w:rPr>
          <w:rFonts w:ascii="仿宋" w:hAnsi="仿宋" w:eastAsia="仿宋" w:cs="仿宋"/>
          <w:sz w:val="24"/>
          <w:szCs w:val="24"/>
        </w:rPr>
        <w:t>）的合同金额占合同总额的</w:t>
      </w:r>
      <w:r>
        <w:rPr>
          <w:rFonts w:ascii="仿宋" w:hAnsi="仿宋" w:eastAsia="仿宋" w:cs="仿宋"/>
          <w:sz w:val="24"/>
          <w:szCs w:val="24"/>
          <w:u w:val="single"/>
        </w:rPr>
        <w:t>　　</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2.成员方：</w:t>
      </w:r>
    </w:p>
    <w:p>
      <w:pPr>
        <w:pStyle w:val="22"/>
        <w:ind w:firstLine="480"/>
        <w:jc w:val="both"/>
        <w:rPr>
          <w:rFonts w:hint="default" w:ascii="仿宋" w:hAnsi="仿宋" w:eastAsia="仿宋" w:cs="仿宋"/>
          <w:sz w:val="24"/>
          <w:szCs w:val="24"/>
        </w:rPr>
      </w:pPr>
      <w:r>
        <w:rPr>
          <w:rFonts w:ascii="仿宋" w:hAnsi="仿宋" w:eastAsia="仿宋" w:cs="仿宋"/>
          <w:sz w:val="24"/>
          <w:szCs w:val="24"/>
        </w:rPr>
        <w:t>2.1（</w:t>
      </w:r>
      <w:r>
        <w:rPr>
          <w:rFonts w:ascii="仿宋" w:hAnsi="仿宋" w:eastAsia="仿宋" w:cs="仿宋"/>
          <w:sz w:val="24"/>
          <w:szCs w:val="24"/>
          <w:u w:val="single"/>
        </w:rPr>
        <w:t>成员1的全称</w:t>
      </w:r>
      <w:r>
        <w:rPr>
          <w:rFonts w:ascii="仿宋" w:hAnsi="仿宋" w:eastAsia="仿宋" w:cs="仿宋"/>
          <w:sz w:val="24"/>
          <w:szCs w:val="24"/>
        </w:rPr>
        <w:t>）的合同金额占合同总额的</w:t>
      </w:r>
      <w:r>
        <w:rPr>
          <w:rFonts w:ascii="仿宋" w:hAnsi="仿宋" w:eastAsia="仿宋" w:cs="仿宋"/>
          <w:sz w:val="24"/>
          <w:szCs w:val="24"/>
          <w:u w:val="single"/>
        </w:rPr>
        <w:t>　　</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三、联合体各方约定：</w:t>
      </w:r>
    </w:p>
    <w:p>
      <w:pPr>
        <w:pStyle w:val="22"/>
        <w:ind w:firstLine="480"/>
        <w:jc w:val="both"/>
        <w:rPr>
          <w:rFonts w:hint="default" w:ascii="仿宋" w:hAnsi="仿宋" w:eastAsia="仿宋" w:cs="仿宋"/>
          <w:sz w:val="24"/>
          <w:szCs w:val="24"/>
        </w:rPr>
      </w:pPr>
      <w:r>
        <w:rPr>
          <w:rFonts w:ascii="仿宋" w:hAnsi="仿宋" w:eastAsia="仿宋" w:cs="仿宋"/>
          <w:sz w:val="24"/>
          <w:szCs w:val="24"/>
        </w:rPr>
        <w:t>1、由</w:t>
      </w:r>
      <w:r>
        <w:rPr>
          <w:rFonts w:ascii="仿宋" w:hAnsi="仿宋" w:eastAsia="仿宋" w:cs="仿宋"/>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2、联合体各方约定由</w:t>
      </w:r>
      <w:r>
        <w:rPr>
          <w:rFonts w:ascii="仿宋" w:hAnsi="仿宋" w:eastAsia="仿宋" w:cs="仿宋"/>
          <w:sz w:val="24"/>
          <w:szCs w:val="24"/>
          <w:u w:val="single"/>
        </w:rPr>
        <w:t>（填写“牵头方的全称”）代表联合体办理投标保证金事宜。</w:t>
      </w:r>
    </w:p>
    <w:p>
      <w:pPr>
        <w:pStyle w:val="22"/>
        <w:ind w:firstLine="480"/>
        <w:jc w:val="both"/>
        <w:rPr>
          <w:rFonts w:hint="default" w:ascii="仿宋" w:hAnsi="仿宋" w:eastAsia="仿宋" w:cs="仿宋"/>
          <w:sz w:val="24"/>
          <w:szCs w:val="24"/>
        </w:rPr>
      </w:pPr>
      <w:r>
        <w:rPr>
          <w:rFonts w:ascii="仿宋" w:hAnsi="仿宋" w:eastAsia="仿宋" w:cs="仿宋"/>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22"/>
        <w:ind w:firstLine="480"/>
        <w:jc w:val="both"/>
        <w:rPr>
          <w:rFonts w:hint="default" w:ascii="仿宋" w:hAnsi="仿宋" w:eastAsia="仿宋" w:cs="仿宋"/>
          <w:sz w:val="24"/>
          <w:szCs w:val="24"/>
        </w:rPr>
      </w:pPr>
      <w:r>
        <w:rPr>
          <w:rFonts w:ascii="仿宋" w:hAnsi="仿宋" w:eastAsia="仿宋" w:cs="仿宋"/>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五、本协议自签署之日起生效，政府采购合同履行完毕后自动失效。</w:t>
      </w:r>
    </w:p>
    <w:p>
      <w:pPr>
        <w:pStyle w:val="22"/>
        <w:ind w:firstLine="480"/>
        <w:jc w:val="both"/>
        <w:rPr>
          <w:rFonts w:hint="default" w:ascii="仿宋" w:hAnsi="仿宋" w:eastAsia="仿宋" w:cs="仿宋"/>
          <w:sz w:val="24"/>
          <w:szCs w:val="24"/>
        </w:rPr>
      </w:pPr>
      <w:r>
        <w:rPr>
          <w:rFonts w:ascii="仿宋" w:hAnsi="仿宋" w:eastAsia="仿宋" w:cs="仿宋"/>
          <w:sz w:val="24"/>
          <w:szCs w:val="24"/>
        </w:rPr>
        <w:t>六、本协议一式</w:t>
      </w:r>
      <w:r>
        <w:rPr>
          <w:rFonts w:ascii="仿宋" w:hAnsi="仿宋" w:eastAsia="仿宋" w:cs="仿宋"/>
          <w:sz w:val="24"/>
          <w:szCs w:val="24"/>
          <w:u w:val="single"/>
        </w:rPr>
        <w:t>（填写具体份数）</w:t>
      </w:r>
      <w:r>
        <w:rPr>
          <w:rFonts w:ascii="仿宋" w:hAnsi="仿宋" w:eastAsia="仿宋" w:cs="仿宋"/>
          <w:sz w:val="24"/>
          <w:szCs w:val="24"/>
        </w:rPr>
        <w:t>份，联合体各方各执一份，电子投标文件中提交一份。</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（以下无正文）</w:t>
      </w:r>
    </w:p>
    <w:p>
      <w:pPr>
        <w:pStyle w:val="22"/>
        <w:ind w:firstLine="480"/>
        <w:jc w:val="both"/>
        <w:rPr>
          <w:rFonts w:hint="default" w:ascii="仿宋" w:hAnsi="仿宋" w:eastAsia="仿宋" w:cs="仿宋"/>
          <w:sz w:val="24"/>
          <w:szCs w:val="24"/>
        </w:rPr>
      </w:pPr>
      <w:r>
        <w:rPr>
          <w:rFonts w:ascii="仿宋" w:hAnsi="仿宋" w:eastAsia="仿宋" w:cs="仿宋"/>
          <w:sz w:val="24"/>
          <w:szCs w:val="24"/>
        </w:rPr>
        <w:t>牵头方：</w:t>
      </w:r>
      <w:r>
        <w:rPr>
          <w:rFonts w:ascii="仿宋" w:hAnsi="仿宋" w:eastAsia="仿宋" w:cs="仿宋"/>
          <w:sz w:val="24"/>
          <w:szCs w:val="24"/>
          <w:u w:val="single"/>
        </w:rPr>
        <w:t>（全称并加盖单位公章）</w:t>
      </w:r>
    </w:p>
    <w:p>
      <w:pPr>
        <w:pStyle w:val="22"/>
        <w:ind w:firstLine="480"/>
        <w:jc w:val="both"/>
        <w:rPr>
          <w:rFonts w:hint="default" w:ascii="仿宋" w:hAnsi="仿宋" w:eastAsia="仿宋" w:cs="仿宋"/>
          <w:sz w:val="24"/>
          <w:szCs w:val="24"/>
        </w:rPr>
      </w:pPr>
      <w:r>
        <w:rPr>
          <w:rFonts w:ascii="仿宋" w:hAnsi="仿宋" w:eastAsia="仿宋" w:cs="仿宋"/>
          <w:sz w:val="24"/>
          <w:szCs w:val="24"/>
        </w:rPr>
        <w:t>法定代表人或其委托代理人：</w:t>
      </w:r>
      <w:r>
        <w:rPr>
          <w:rFonts w:ascii="仿宋" w:hAnsi="仿宋" w:eastAsia="仿宋" w:cs="仿宋"/>
          <w:sz w:val="24"/>
          <w:szCs w:val="24"/>
          <w:u w:val="single"/>
        </w:rPr>
        <w:t>（签字或盖章）</w:t>
      </w:r>
    </w:p>
    <w:p>
      <w:pPr>
        <w:pStyle w:val="22"/>
        <w:ind w:firstLine="480"/>
        <w:jc w:val="both"/>
        <w:rPr>
          <w:rFonts w:hint="default" w:ascii="仿宋" w:hAnsi="仿宋" w:eastAsia="仿宋" w:cs="仿宋"/>
          <w:sz w:val="24"/>
          <w:szCs w:val="24"/>
        </w:rPr>
      </w:pPr>
      <w:r>
        <w:rPr>
          <w:rFonts w:ascii="仿宋" w:hAnsi="仿宋" w:eastAsia="仿宋" w:cs="仿宋"/>
          <w:sz w:val="24"/>
          <w:szCs w:val="24"/>
        </w:rPr>
        <w:t>成员一：</w:t>
      </w:r>
      <w:r>
        <w:rPr>
          <w:rFonts w:ascii="仿宋" w:hAnsi="仿宋" w:eastAsia="仿宋" w:cs="仿宋"/>
          <w:sz w:val="24"/>
          <w:szCs w:val="24"/>
          <w:u w:val="single"/>
        </w:rPr>
        <w:t>（全称并加盖成员一的单位公章）</w:t>
      </w:r>
    </w:p>
    <w:p>
      <w:pPr>
        <w:pStyle w:val="22"/>
        <w:ind w:firstLine="480"/>
        <w:jc w:val="both"/>
        <w:rPr>
          <w:rFonts w:hint="default" w:ascii="仿宋" w:hAnsi="仿宋" w:eastAsia="仿宋" w:cs="仿宋"/>
          <w:sz w:val="24"/>
          <w:szCs w:val="24"/>
        </w:rPr>
      </w:pPr>
      <w:r>
        <w:rPr>
          <w:rFonts w:ascii="仿宋" w:hAnsi="仿宋" w:eastAsia="仿宋" w:cs="仿宋"/>
          <w:sz w:val="24"/>
          <w:szCs w:val="24"/>
        </w:rPr>
        <w:t>法定代表人或其委托代理人：</w:t>
      </w:r>
      <w:r>
        <w:rPr>
          <w:rFonts w:ascii="仿宋" w:hAnsi="仿宋" w:eastAsia="仿宋" w:cs="仿宋"/>
          <w:sz w:val="24"/>
          <w:szCs w:val="24"/>
          <w:u w:val="single"/>
        </w:rPr>
        <w:t>（签字或盖章）</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成员</w:t>
      </w:r>
      <w:r>
        <w:rPr>
          <w:rFonts w:hint="eastAsia" w:ascii="仿宋" w:hAnsi="仿宋" w:eastAsia="仿宋" w:cs="仿宋"/>
          <w:sz w:val="24"/>
          <w:szCs w:val="24"/>
          <w:lang w:eastAsia="zh-CN"/>
        </w:rPr>
        <w:t>××</w:t>
      </w:r>
      <w:r>
        <w:rPr>
          <w:rFonts w:ascii="仿宋" w:hAnsi="仿宋" w:eastAsia="仿宋" w:cs="仿宋"/>
          <w:sz w:val="24"/>
          <w:szCs w:val="24"/>
        </w:rPr>
        <w:t>：</w:t>
      </w:r>
      <w:r>
        <w:rPr>
          <w:rFonts w:ascii="仿宋" w:hAnsi="仿宋" w:eastAsia="仿宋" w:cs="仿宋"/>
          <w:sz w:val="24"/>
          <w:szCs w:val="24"/>
          <w:u w:val="single"/>
        </w:rPr>
        <w:t>（全称并加盖成员</w:t>
      </w:r>
      <w:r>
        <w:rPr>
          <w:rFonts w:hint="eastAsia" w:ascii="仿宋" w:hAnsi="仿宋" w:eastAsia="仿宋" w:cs="仿宋"/>
          <w:sz w:val="24"/>
          <w:szCs w:val="24"/>
          <w:u w:val="single"/>
          <w:lang w:eastAsia="zh-CN"/>
        </w:rPr>
        <w:t>××</w:t>
      </w:r>
      <w:r>
        <w:rPr>
          <w:rFonts w:ascii="仿宋" w:hAnsi="仿宋" w:eastAsia="仿宋" w:cs="仿宋"/>
          <w:sz w:val="24"/>
          <w:szCs w:val="24"/>
          <w:u w:val="single"/>
        </w:rPr>
        <w:t>的单位公章）</w:t>
      </w:r>
    </w:p>
    <w:p>
      <w:pPr>
        <w:pStyle w:val="22"/>
        <w:ind w:firstLine="480"/>
        <w:jc w:val="both"/>
        <w:rPr>
          <w:rFonts w:hint="default" w:ascii="仿宋" w:hAnsi="仿宋" w:eastAsia="仿宋" w:cs="仿宋"/>
          <w:sz w:val="24"/>
          <w:szCs w:val="24"/>
        </w:rPr>
      </w:pPr>
      <w:r>
        <w:rPr>
          <w:rFonts w:ascii="仿宋" w:hAnsi="仿宋" w:eastAsia="仿宋" w:cs="仿宋"/>
          <w:sz w:val="24"/>
          <w:szCs w:val="24"/>
        </w:rPr>
        <w:t>法定代表人或其委托代理人：</w:t>
      </w:r>
      <w:r>
        <w:rPr>
          <w:rFonts w:ascii="仿宋" w:hAnsi="仿宋" w:eastAsia="仿宋" w:cs="仿宋"/>
          <w:sz w:val="24"/>
          <w:szCs w:val="24"/>
          <w:u w:val="single"/>
        </w:rPr>
        <w:t>（签字或盖章）</w:t>
      </w:r>
    </w:p>
    <w:p>
      <w:pPr>
        <w:pStyle w:val="22"/>
        <w:ind w:firstLine="480"/>
        <w:jc w:val="right"/>
        <w:rPr>
          <w:rFonts w:hint="default" w:ascii="仿宋" w:hAnsi="仿宋" w:eastAsia="仿宋" w:cs="仿宋"/>
          <w:sz w:val="24"/>
          <w:szCs w:val="24"/>
        </w:rPr>
      </w:pPr>
      <w:r>
        <w:rPr>
          <w:rFonts w:ascii="仿宋" w:hAnsi="仿宋" w:eastAsia="仿宋" w:cs="仿宋"/>
          <w:sz w:val="24"/>
          <w:szCs w:val="24"/>
        </w:rPr>
        <w:t>签署日期：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1、招标文件接受联合体投标且投标人为联合体的，投标人应提供本协议；否则无须提供。</w:t>
      </w:r>
    </w:p>
    <w:p>
      <w:pPr>
        <w:pStyle w:val="22"/>
        <w:ind w:firstLine="480"/>
        <w:jc w:val="both"/>
        <w:rPr>
          <w:rFonts w:hint="default" w:ascii="仿宋" w:hAnsi="仿宋" w:eastAsia="仿宋" w:cs="仿宋"/>
          <w:sz w:val="24"/>
          <w:szCs w:val="24"/>
        </w:rPr>
      </w:pPr>
      <w:r>
        <w:rPr>
          <w:rFonts w:ascii="仿宋" w:hAnsi="仿宋" w:eastAsia="仿宋" w:cs="仿宋"/>
          <w:sz w:val="24"/>
          <w:szCs w:val="24"/>
        </w:rPr>
        <w:t>2、本协议由委托代理人签字或盖章的，应按照本章载明的格式提供“单位授权书”。</w:t>
      </w:r>
    </w:p>
    <w:p>
      <w:pPr>
        <w:pStyle w:val="22"/>
        <w:ind w:firstLine="480"/>
        <w:jc w:val="both"/>
        <w:rPr>
          <w:rFonts w:hint="default" w:ascii="仿宋" w:hAnsi="仿宋" w:eastAsia="仿宋" w:cs="仿宋"/>
          <w:sz w:val="24"/>
          <w:szCs w:val="24"/>
        </w:rPr>
      </w:pPr>
      <w:r>
        <w:rPr>
          <w:rFonts w:ascii="仿宋" w:hAnsi="仿宋" w:eastAsia="仿宋" w:cs="仿宋"/>
          <w:sz w:val="24"/>
          <w:szCs w:val="24"/>
        </w:rPr>
        <w:t>3、在以联合体形式落实中小企业预留份额项目中，投标人除了要提供《中小企业声明函》，还需提供本协议。</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303" w:firstLineChars="956"/>
        <w:jc w:val="both"/>
        <w:rPr>
          <w:rFonts w:hint="default" w:ascii="仿宋" w:hAnsi="仿宋" w:eastAsia="仿宋" w:cs="仿宋"/>
          <w:sz w:val="24"/>
          <w:szCs w:val="24"/>
        </w:rPr>
      </w:pPr>
      <w:r>
        <w:rPr>
          <w:rFonts w:ascii="仿宋" w:hAnsi="仿宋" w:eastAsia="仿宋" w:cs="仿宋"/>
          <w:b/>
          <w:sz w:val="24"/>
          <w:szCs w:val="24"/>
        </w:rPr>
        <w:t>二-11分包意向协议（若有）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甲方（总包方）：</w:t>
      </w:r>
      <w:r>
        <w:rPr>
          <w:rFonts w:ascii="仿宋" w:hAnsi="仿宋" w:eastAsia="仿宋" w:cs="仿宋"/>
          <w:sz w:val="24"/>
          <w:szCs w:val="24"/>
          <w:u w:val="single"/>
        </w:rPr>
        <w:t>　　　　　　　</w:t>
      </w:r>
      <w:r>
        <w:rPr>
          <w:rFonts w:ascii="仿宋" w:hAnsi="仿宋" w:eastAsia="仿宋" w:cs="仿宋"/>
          <w:sz w:val="24"/>
          <w:szCs w:val="24"/>
        </w:rPr>
        <w:t>（即本项目的投标人）</w:t>
      </w:r>
    </w:p>
    <w:p>
      <w:pPr>
        <w:pStyle w:val="22"/>
        <w:ind w:firstLine="480"/>
        <w:jc w:val="both"/>
        <w:rPr>
          <w:rFonts w:hint="default" w:ascii="仿宋" w:hAnsi="仿宋" w:eastAsia="仿宋" w:cs="仿宋"/>
          <w:sz w:val="24"/>
          <w:szCs w:val="24"/>
        </w:rPr>
      </w:pPr>
      <w:r>
        <w:rPr>
          <w:rFonts w:ascii="仿宋" w:hAnsi="仿宋" w:eastAsia="仿宋" w:cs="仿宋"/>
          <w:sz w:val="24"/>
          <w:szCs w:val="24"/>
        </w:rPr>
        <w:t>乙方（分包方）：</w:t>
      </w:r>
      <w:r>
        <w:rPr>
          <w:rFonts w:ascii="仿宋" w:hAnsi="仿宋" w:eastAsia="仿宋" w:cs="仿宋"/>
          <w:sz w:val="24"/>
          <w:szCs w:val="24"/>
          <w:u w:val="single"/>
        </w:rPr>
        <w:t>　　　　　　　</w:t>
      </w:r>
    </w:p>
    <w:p>
      <w:pPr>
        <w:pStyle w:val="22"/>
        <w:ind w:firstLine="480"/>
        <w:jc w:val="both"/>
        <w:rPr>
          <w:rFonts w:hint="default" w:ascii="仿宋" w:hAnsi="仿宋" w:eastAsia="仿宋" w:cs="仿宋"/>
          <w:sz w:val="24"/>
          <w:szCs w:val="24"/>
        </w:rPr>
      </w:pPr>
      <w:r>
        <w:rPr>
          <w:rFonts w:ascii="仿宋" w:hAnsi="仿宋" w:eastAsia="仿宋" w:cs="仿宋"/>
          <w:sz w:val="24"/>
          <w:szCs w:val="24"/>
        </w:rPr>
        <w:t>兹有甲方参加</w:t>
      </w:r>
      <w:r>
        <w:rPr>
          <w:rFonts w:ascii="仿宋" w:hAnsi="仿宋" w:eastAsia="仿宋" w:cs="仿宋"/>
          <w:sz w:val="24"/>
          <w:szCs w:val="24"/>
          <w:u w:val="single"/>
        </w:rPr>
        <w:t>（填写“项目名称”）</w:t>
      </w:r>
      <w:r>
        <w:rPr>
          <w:rFonts w:ascii="仿宋" w:hAnsi="仿宋" w:eastAsia="仿宋" w:cs="仿宋"/>
          <w:sz w:val="24"/>
          <w:szCs w:val="24"/>
        </w:rPr>
        <w:t>项目（项目编号：</w:t>
      </w:r>
      <w:r>
        <w:rPr>
          <w:rFonts w:ascii="仿宋" w:hAnsi="仿宋" w:eastAsia="仿宋" w:cs="仿宋"/>
          <w:sz w:val="24"/>
          <w:szCs w:val="24"/>
          <w:u w:val="single"/>
        </w:rPr>
        <w:t>　　　　　　　</w:t>
      </w:r>
      <w:r>
        <w:rPr>
          <w:rFonts w:ascii="仿宋" w:hAnsi="仿宋" w:eastAsia="仿宋" w:cs="仿宋"/>
          <w:sz w:val="24"/>
          <w:szCs w:val="24"/>
        </w:rPr>
        <w:t>）的政府采购活动。甲方期望将采购项目的部分采购标的分包给乙方完成，而乙方保证能够向甲方提供本协议项下的采购标的，甲、乙双方就合同分包的有关事宜达成下列协议：</w:t>
      </w:r>
    </w:p>
    <w:p>
      <w:pPr>
        <w:pStyle w:val="22"/>
        <w:ind w:firstLine="480"/>
        <w:jc w:val="both"/>
        <w:rPr>
          <w:rFonts w:hint="default" w:ascii="仿宋" w:hAnsi="仿宋" w:eastAsia="仿宋" w:cs="仿宋"/>
          <w:sz w:val="24"/>
          <w:szCs w:val="24"/>
        </w:rPr>
      </w:pPr>
      <w:r>
        <w:rPr>
          <w:rFonts w:ascii="仿宋" w:hAnsi="仿宋" w:eastAsia="仿宋" w:cs="仿宋"/>
          <w:sz w:val="24"/>
          <w:szCs w:val="24"/>
        </w:rPr>
        <w:t>一、分包标的</w:t>
      </w:r>
    </w:p>
    <w:p>
      <w:pPr>
        <w:pStyle w:val="22"/>
        <w:ind w:firstLine="480"/>
        <w:jc w:val="both"/>
        <w:rPr>
          <w:rFonts w:hint="default" w:ascii="仿宋" w:hAnsi="仿宋" w:eastAsia="仿宋" w:cs="仿宋"/>
          <w:sz w:val="24"/>
          <w:szCs w:val="24"/>
        </w:rPr>
      </w:pPr>
      <w:r>
        <w:rPr>
          <w:rFonts w:ascii="仿宋" w:hAnsi="仿宋" w:eastAsia="仿宋" w:cs="仿宋"/>
          <w:sz w:val="24"/>
          <w:szCs w:val="24"/>
          <w:u w:val="single"/>
        </w:rPr>
        <w:t>（根据双方的意向填写，可以是表格或文字描述）。</w:t>
      </w:r>
    </w:p>
    <w:p>
      <w:pPr>
        <w:pStyle w:val="22"/>
        <w:ind w:firstLine="480"/>
        <w:jc w:val="both"/>
        <w:rPr>
          <w:rFonts w:hint="default" w:ascii="仿宋" w:hAnsi="仿宋" w:eastAsia="仿宋" w:cs="仿宋"/>
          <w:sz w:val="24"/>
          <w:szCs w:val="24"/>
        </w:rPr>
      </w:pPr>
      <w:r>
        <w:rPr>
          <w:rFonts w:ascii="仿宋" w:hAnsi="仿宋" w:eastAsia="仿宋" w:cs="仿宋"/>
          <w:sz w:val="24"/>
          <w:szCs w:val="24"/>
        </w:rPr>
        <w:t>二、分包合同金额占比</w:t>
      </w:r>
    </w:p>
    <w:p>
      <w:pPr>
        <w:pStyle w:val="22"/>
        <w:ind w:firstLine="480"/>
        <w:jc w:val="both"/>
        <w:rPr>
          <w:rFonts w:hint="default" w:ascii="仿宋" w:hAnsi="仿宋" w:eastAsia="仿宋" w:cs="仿宋"/>
          <w:sz w:val="24"/>
          <w:szCs w:val="24"/>
        </w:rPr>
      </w:pPr>
      <w:r>
        <w:rPr>
          <w:rFonts w:ascii="仿宋" w:hAnsi="仿宋" w:eastAsia="仿宋" w:cs="仿宋"/>
          <w:sz w:val="24"/>
          <w:szCs w:val="24"/>
        </w:rPr>
        <w:t>分包合同价占投标总价的比例：</w:t>
      </w:r>
      <w:r>
        <w:rPr>
          <w:rFonts w:ascii="仿宋" w:hAnsi="仿宋" w:eastAsia="仿宋" w:cs="仿宋"/>
          <w:sz w:val="24"/>
          <w:szCs w:val="24"/>
          <w:u w:val="single"/>
        </w:rPr>
        <w:t>　　　　　</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三、其他条款</w:t>
      </w:r>
    </w:p>
    <w:p>
      <w:pPr>
        <w:pStyle w:val="22"/>
        <w:ind w:firstLine="480"/>
        <w:jc w:val="both"/>
        <w:rPr>
          <w:rFonts w:hint="default" w:ascii="仿宋" w:hAnsi="仿宋" w:eastAsia="仿宋" w:cs="仿宋"/>
          <w:sz w:val="24"/>
          <w:szCs w:val="24"/>
        </w:rPr>
      </w:pPr>
      <w:r>
        <w:rPr>
          <w:rFonts w:ascii="仿宋" w:hAnsi="仿宋" w:eastAsia="仿宋" w:cs="仿宋"/>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甲方：</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住所：</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单位负责人或委托代理人：</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联系方法：</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开户银行：</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账号：</w:t>
            </w:r>
          </w:p>
        </w:tc>
        <w:tc>
          <w:tcPr>
            <w:tcW w:w="4153" w:type="dxa"/>
          </w:tcPr>
          <w:p>
            <w:pPr>
              <w:pStyle w:val="22"/>
              <w:jc w:val="both"/>
              <w:rPr>
                <w:rFonts w:hint="default" w:ascii="仿宋" w:hAnsi="仿宋" w:eastAsia="仿宋" w:cs="仿宋"/>
                <w:sz w:val="24"/>
                <w:szCs w:val="24"/>
              </w:rPr>
            </w:pPr>
            <w:r>
              <w:rPr>
                <w:rFonts w:ascii="仿宋" w:hAnsi="仿宋" w:eastAsia="仿宋" w:cs="仿宋"/>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22"/>
              <w:ind w:firstLine="960"/>
              <w:jc w:val="right"/>
              <w:rPr>
                <w:rFonts w:hint="default" w:ascii="仿宋" w:hAnsi="仿宋" w:eastAsia="仿宋" w:cs="仿宋"/>
                <w:sz w:val="24"/>
                <w:szCs w:val="24"/>
              </w:rPr>
            </w:pPr>
            <w:r>
              <w:rPr>
                <w:rFonts w:ascii="仿宋" w:hAnsi="仿宋" w:eastAsia="仿宋" w:cs="仿宋"/>
                <w:sz w:val="24"/>
                <w:szCs w:val="24"/>
              </w:rPr>
              <w:t>签订地点：</w:t>
            </w:r>
            <w:r>
              <w:rPr>
                <w:rFonts w:ascii="仿宋" w:hAnsi="仿宋" w:eastAsia="仿宋" w:cs="仿宋"/>
                <w:sz w:val="24"/>
                <w:szCs w:val="24"/>
                <w:u w:val="single"/>
              </w:rPr>
              <w:t>　　　　　　　　　　</w:t>
            </w:r>
          </w:p>
          <w:p>
            <w:pPr>
              <w:pStyle w:val="22"/>
              <w:ind w:firstLine="960"/>
              <w:jc w:val="right"/>
              <w:rPr>
                <w:rFonts w:hint="default" w:ascii="仿宋" w:hAnsi="仿宋" w:eastAsia="仿宋" w:cs="仿宋"/>
                <w:sz w:val="24"/>
                <w:szCs w:val="24"/>
              </w:rPr>
            </w:pPr>
            <w:r>
              <w:rPr>
                <w:rFonts w:ascii="仿宋" w:hAnsi="仿宋" w:eastAsia="仿宋" w:cs="仿宋"/>
                <w:sz w:val="24"/>
                <w:szCs w:val="24"/>
              </w:rPr>
              <w:t>签约日期：</w:t>
            </w:r>
            <w:r>
              <w:rPr>
                <w:rFonts w:ascii="仿宋" w:hAnsi="仿宋" w:eastAsia="仿宋" w:cs="仿宋"/>
                <w:sz w:val="24"/>
                <w:szCs w:val="24"/>
                <w:u w:val="single"/>
              </w:rPr>
              <w:t>　　年　　月　　日</w:t>
            </w: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1.招标文件接受合同分包且投标人拟将合同分包的，应提供本协议；否则无须提供。</w:t>
      </w:r>
    </w:p>
    <w:p>
      <w:pPr>
        <w:pStyle w:val="22"/>
        <w:ind w:firstLine="480"/>
        <w:jc w:val="both"/>
        <w:rPr>
          <w:rFonts w:hint="default" w:ascii="仿宋" w:hAnsi="仿宋" w:eastAsia="仿宋" w:cs="仿宋"/>
          <w:sz w:val="24"/>
          <w:szCs w:val="24"/>
        </w:rPr>
      </w:pPr>
      <w:r>
        <w:rPr>
          <w:rFonts w:ascii="仿宋" w:hAnsi="仿宋" w:eastAsia="仿宋" w:cs="仿宋"/>
          <w:sz w:val="24"/>
          <w:szCs w:val="24"/>
        </w:rPr>
        <w:t>2.本协议由委托代理人签字或盖章的，应按照本章载明的格式提供“单位授权书”。</w:t>
      </w:r>
    </w:p>
    <w:p>
      <w:pPr>
        <w:pStyle w:val="22"/>
        <w:ind w:firstLine="480"/>
        <w:jc w:val="both"/>
        <w:rPr>
          <w:rFonts w:hint="default" w:ascii="仿宋" w:hAnsi="仿宋" w:eastAsia="仿宋" w:cs="仿宋"/>
          <w:sz w:val="24"/>
          <w:szCs w:val="24"/>
        </w:rPr>
      </w:pPr>
      <w:r>
        <w:rPr>
          <w:rFonts w:ascii="仿宋" w:hAnsi="仿宋" w:eastAsia="仿宋" w:cs="仿宋"/>
          <w:sz w:val="24"/>
          <w:szCs w:val="24"/>
        </w:rPr>
        <w:t>3.在以合同分包形式落实中小企业预留份额项目中，投标人除了要提供《中小企业声明函》，还需提供本协议。</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062" w:firstLineChars="856"/>
        <w:jc w:val="both"/>
        <w:rPr>
          <w:rFonts w:hint="default" w:ascii="仿宋" w:hAnsi="仿宋" w:eastAsia="仿宋" w:cs="仿宋"/>
          <w:sz w:val="24"/>
          <w:szCs w:val="24"/>
        </w:rPr>
      </w:pPr>
      <w:r>
        <w:rPr>
          <w:rFonts w:ascii="仿宋" w:hAnsi="仿宋" w:eastAsia="仿宋" w:cs="仿宋"/>
          <w:b/>
          <w:sz w:val="24"/>
          <w:szCs w:val="24"/>
        </w:rPr>
        <w:t>二-12其他资格证明文件（若有）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二-12-①具备履行合同所必需设备和专业技术能力专项证明材料（若有）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致：</w:t>
      </w:r>
      <w:r>
        <w:rPr>
          <w:rFonts w:ascii="仿宋" w:hAnsi="仿宋" w:eastAsia="仿宋" w:cs="仿宋"/>
          <w:sz w:val="24"/>
          <w:szCs w:val="24"/>
          <w:u w:val="single"/>
        </w:rPr>
        <w:t>（采购人或采购代理机构）</w:t>
      </w:r>
    </w:p>
    <w:p>
      <w:pPr>
        <w:pStyle w:val="22"/>
        <w:ind w:firstLine="480"/>
        <w:jc w:val="both"/>
        <w:rPr>
          <w:rFonts w:hint="default" w:ascii="仿宋" w:hAnsi="仿宋" w:eastAsia="仿宋" w:cs="仿宋"/>
          <w:sz w:val="24"/>
          <w:szCs w:val="24"/>
        </w:rPr>
      </w:pPr>
      <w:r>
        <w:rPr>
          <w:rFonts w:ascii="仿宋" w:hAnsi="仿宋" w:eastAsia="仿宋" w:cs="仿宋"/>
          <w:sz w:val="24"/>
          <w:szCs w:val="24"/>
        </w:rPr>
        <w:t>现附上我方具备履行合同所必需的设备和专业技术能力的专项证明材料复印件（具体附后），上述证明材料真实有效，否则我方负全部责任。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1、招标文件要求投标人提供“具备履行合同所必需的设备和专业技术能力专项证明材料”的，投标人应按照招标文件规定在此项下提供相应证明材料复印件。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2、投标人提供的相应证明材料复印件均应符合：内容完整、清晰、整洁，并由投标人加盖其单位公章。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二-12-②招标文件规定的其他资格证明文件（若有）</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除招标文件另有规定外，招标文件要求提交的除前述资格证明文件外的其他资格证明文件（若有）加盖投标人的单位公章后应在此项下提交。</w:t>
      </w:r>
    </w:p>
    <w:p>
      <w:pPr>
        <w:pStyle w:val="22"/>
        <w:jc w:val="both"/>
        <w:rPr>
          <w:rFonts w:hint="default" w:ascii="仿宋" w:hAnsi="仿宋" w:eastAsia="仿宋" w:cs="仿宋"/>
          <w:sz w:val="24"/>
          <w:szCs w:val="24"/>
        </w:rPr>
      </w:pP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785" w:firstLineChars="1156"/>
        <w:jc w:val="both"/>
        <w:rPr>
          <w:rFonts w:hint="default" w:ascii="仿宋" w:hAnsi="仿宋" w:eastAsia="仿宋" w:cs="仿宋"/>
          <w:sz w:val="24"/>
          <w:szCs w:val="24"/>
        </w:rPr>
      </w:pPr>
      <w:r>
        <w:rPr>
          <w:rFonts w:ascii="仿宋" w:hAnsi="仿宋" w:eastAsia="仿宋" w:cs="仿宋"/>
          <w:b/>
          <w:sz w:val="24"/>
          <w:szCs w:val="24"/>
        </w:rPr>
        <w:t>三、投标保证金</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1、在此项下提交的“投标保证金”材料可使用转账凭证复印件或从福建省政府采购网上公开信息系统中下载的有关原始页面的打印件。</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2、投标保证金是否已提交的认定按照招标文件第三章规定执行。</w:t>
      </w: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ind w:firstLine="960"/>
        <w:jc w:val="both"/>
        <w:rPr>
          <w:rFonts w:hint="default" w:ascii="仿宋" w:hAnsi="仿宋" w:eastAsia="仿宋" w:cs="仿宋"/>
        </w:rPr>
      </w:pPr>
      <w:r>
        <w:t xml:space="preserve"> </w:t>
      </w:r>
    </w:p>
    <w:p>
      <w:pPr>
        <w:pStyle w:val="22"/>
        <w:ind w:firstLine="960"/>
        <w:jc w:val="center"/>
        <w:rPr>
          <w:rFonts w:hint="default" w:ascii="仿宋" w:hAnsi="仿宋" w:eastAsia="仿宋" w:cs="仿宋"/>
        </w:rPr>
      </w:pPr>
      <w:r>
        <w:rPr>
          <w:rFonts w:ascii="仿宋" w:hAnsi="仿宋" w:eastAsia="仿宋" w:cs="仿宋"/>
          <w:b/>
          <w:sz w:val="28"/>
        </w:rPr>
        <w:t>封面格式(报价部分)</w:t>
      </w:r>
    </w:p>
    <w:p>
      <w:pPr>
        <w:pStyle w:val="22"/>
        <w:ind w:firstLine="960"/>
        <w:jc w:val="center"/>
        <w:rPr>
          <w:rFonts w:hint="default" w:ascii="仿宋" w:hAnsi="仿宋" w:eastAsia="仿宋" w:cs="仿宋"/>
        </w:rPr>
      </w:pPr>
      <w:bookmarkStart w:id="35" w:name="_Toc23757"/>
      <w:r>
        <w:rPr>
          <w:rFonts w:ascii="仿宋" w:hAnsi="仿宋" w:eastAsia="仿宋" w:cs="仿宋"/>
          <w:b/>
          <w:sz w:val="48"/>
        </w:rPr>
        <w:t>福建省政府采购投标文件</w:t>
      </w:r>
      <w:bookmarkEnd w:id="35"/>
    </w:p>
    <w:p>
      <w:pPr>
        <w:pStyle w:val="22"/>
        <w:ind w:firstLine="960"/>
        <w:jc w:val="center"/>
        <w:rPr>
          <w:rFonts w:hint="default" w:ascii="仿宋" w:hAnsi="仿宋" w:eastAsia="仿宋" w:cs="仿宋"/>
        </w:rPr>
      </w:pPr>
      <w:bookmarkStart w:id="36" w:name="_Toc7056"/>
      <w:r>
        <w:rPr>
          <w:rFonts w:ascii="仿宋" w:hAnsi="仿宋" w:eastAsia="仿宋" w:cs="仿宋"/>
          <w:b/>
          <w:sz w:val="48"/>
        </w:rPr>
        <w:t>（报价部分）</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36"/>
    </w:p>
    <w:p>
      <w:pPr>
        <w:pStyle w:val="22"/>
        <w:ind w:firstLine="960"/>
        <w:jc w:val="center"/>
        <w:rPr>
          <w:rFonts w:hint="default" w:ascii="仿宋" w:hAnsi="仿宋" w:eastAsia="仿宋" w:cs="仿宋"/>
        </w:rPr>
      </w:pPr>
      <w:bookmarkStart w:id="37" w:name="_Toc4291"/>
      <w:r>
        <w:rPr>
          <w:rFonts w:ascii="仿宋" w:hAnsi="仿宋" w:eastAsia="仿宋" w:cs="仿宋"/>
          <w:b/>
          <w:sz w:val="36"/>
        </w:rPr>
        <w:t>（填写正本或副本）</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37"/>
    </w:p>
    <w:p>
      <w:pPr>
        <w:pStyle w:val="22"/>
        <w:ind w:firstLine="960"/>
        <w:jc w:val="center"/>
        <w:rPr>
          <w:rFonts w:hint="default" w:ascii="仿宋" w:hAnsi="仿宋" w:eastAsia="仿宋" w:cs="仿宋"/>
        </w:rPr>
      </w:pPr>
      <w:r>
        <w:rPr>
          <w:rFonts w:ascii="仿宋" w:hAnsi="仿宋" w:eastAsia="仿宋" w:cs="仿宋"/>
          <w:b/>
          <w:sz w:val="28"/>
        </w:rPr>
        <w:t>（项目名称：（由投标人填写）</w:t>
      </w:r>
    </w:p>
    <w:p>
      <w:pPr>
        <w:pStyle w:val="22"/>
        <w:ind w:firstLine="960"/>
        <w:jc w:val="center"/>
        <w:rPr>
          <w:rFonts w:hint="default" w:ascii="仿宋" w:hAnsi="仿宋" w:eastAsia="仿宋" w:cs="仿宋"/>
        </w:rPr>
      </w:pPr>
      <w:r>
        <w:rPr>
          <w:rFonts w:ascii="仿宋" w:hAnsi="仿宋" w:eastAsia="仿宋" w:cs="仿宋"/>
          <w:b/>
          <w:sz w:val="28"/>
        </w:rPr>
        <w:t>（备案编号：（由投标人填写）</w:t>
      </w:r>
    </w:p>
    <w:p>
      <w:pPr>
        <w:pStyle w:val="22"/>
        <w:ind w:firstLine="960"/>
        <w:jc w:val="center"/>
        <w:rPr>
          <w:rFonts w:hint="default" w:ascii="仿宋" w:hAnsi="仿宋" w:eastAsia="仿宋" w:cs="仿宋"/>
        </w:rPr>
      </w:pPr>
      <w:r>
        <w:rPr>
          <w:rFonts w:ascii="仿宋" w:hAnsi="仿宋" w:eastAsia="仿宋" w:cs="仿宋"/>
          <w:b/>
          <w:sz w:val="28"/>
        </w:rPr>
        <w:t>（项目编号：（由投标人填写）</w:t>
      </w:r>
    </w:p>
    <w:p>
      <w:pPr>
        <w:pStyle w:val="22"/>
        <w:ind w:firstLine="960"/>
        <w:jc w:val="center"/>
        <w:rPr>
          <w:rFonts w:hint="default" w:ascii="仿宋" w:hAnsi="仿宋" w:eastAsia="仿宋" w:cs="仿宋"/>
        </w:rPr>
      </w:pPr>
      <w:r>
        <w:rPr>
          <w:rFonts w:ascii="仿宋" w:hAnsi="仿宋" w:eastAsia="仿宋" w:cs="仿宋"/>
          <w:b/>
          <w:sz w:val="28"/>
        </w:rPr>
        <w:t>（所投采购包：（由投标人填写）</w:t>
      </w:r>
      <w:r>
        <w:rPr>
          <w:rFonts w:ascii="仿宋" w:hAnsi="仿宋" w:eastAsia="仿宋" w:cs="仿宋"/>
        </w:rPr>
        <w:br w:type="textWrapping"/>
      </w:r>
      <w:r>
        <w:rPr>
          <w:rFonts w:ascii="仿宋" w:hAnsi="仿宋" w:eastAsia="仿宋" w:cs="仿宋"/>
        </w:rPr>
        <w:br w:type="textWrapping"/>
      </w:r>
    </w:p>
    <w:p>
      <w:pPr>
        <w:pStyle w:val="22"/>
        <w:ind w:firstLine="960"/>
        <w:jc w:val="center"/>
        <w:rPr>
          <w:rFonts w:hint="default" w:ascii="仿宋" w:hAnsi="仿宋" w:eastAsia="仿宋" w:cs="仿宋"/>
        </w:rPr>
      </w:pPr>
      <w:r>
        <w:rPr>
          <w:rFonts w:ascii="仿宋" w:hAnsi="仿宋" w:eastAsia="仿宋" w:cs="仿宋"/>
          <w:b/>
          <w:sz w:val="28"/>
        </w:rPr>
        <w:t>投标人：（填写“全称”）</w:t>
      </w:r>
    </w:p>
    <w:p>
      <w:pPr>
        <w:pStyle w:val="22"/>
        <w:ind w:firstLine="960"/>
        <w:jc w:val="center"/>
        <w:rPr>
          <w:rFonts w:hint="default" w:ascii="仿宋" w:hAnsi="仿宋" w:eastAsia="仿宋" w:cs="仿宋"/>
        </w:rPr>
      </w:pPr>
      <w:r>
        <w:rPr>
          <w:rFonts w:ascii="仿宋" w:hAnsi="仿宋" w:eastAsia="仿宋" w:cs="仿宋"/>
          <w:b/>
          <w:sz w:val="28"/>
        </w:rPr>
        <w:t>（由投标人填写）年（由投标人填写）月</w:t>
      </w: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jc w:val="both"/>
        <w:rPr>
          <w:rFonts w:hint="default"/>
        </w:rPr>
      </w:pPr>
    </w:p>
    <w:p>
      <w:pPr>
        <w:pStyle w:val="22"/>
        <w:ind w:firstLine="960"/>
        <w:jc w:val="both"/>
        <w:rPr>
          <w:rFonts w:hint="default" w:ascii="仿宋" w:hAnsi="仿宋" w:eastAsia="仿宋" w:cs="仿宋"/>
          <w:sz w:val="24"/>
          <w:szCs w:val="24"/>
        </w:rPr>
      </w:pPr>
      <w: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索引</w:t>
      </w:r>
    </w:p>
    <w:p>
      <w:pPr>
        <w:pStyle w:val="22"/>
        <w:ind w:firstLine="480"/>
        <w:jc w:val="both"/>
        <w:rPr>
          <w:rFonts w:hint="default" w:ascii="仿宋" w:hAnsi="仿宋" w:eastAsia="仿宋" w:cs="仿宋"/>
          <w:sz w:val="24"/>
          <w:szCs w:val="24"/>
        </w:rPr>
      </w:pPr>
      <w:r>
        <w:rPr>
          <w:rFonts w:ascii="仿宋" w:hAnsi="仿宋" w:eastAsia="仿宋" w:cs="仿宋"/>
          <w:sz w:val="24"/>
          <w:szCs w:val="24"/>
        </w:rPr>
        <w:t>一、开标一览表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二、投标分项报价表</w:t>
      </w:r>
    </w:p>
    <w:p>
      <w:pPr>
        <w:pStyle w:val="22"/>
        <w:ind w:firstLine="480"/>
        <w:jc w:val="both"/>
        <w:rPr>
          <w:rFonts w:hint="default" w:ascii="仿宋" w:hAnsi="仿宋" w:eastAsia="仿宋" w:cs="仿宋"/>
          <w:sz w:val="24"/>
          <w:szCs w:val="24"/>
        </w:rPr>
      </w:pPr>
      <w:r>
        <w:rPr>
          <w:rFonts w:ascii="仿宋" w:hAnsi="仿宋" w:eastAsia="仿宋" w:cs="仿宋"/>
          <w:sz w:val="24"/>
          <w:szCs w:val="24"/>
        </w:rPr>
        <w:t>三、招标文件规定的价格扣除证明材料（若有）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四、招标文件规定的加分证明材料（若有）</w:t>
      </w:r>
    </w:p>
    <w:p>
      <w:pPr>
        <w:pStyle w:val="22"/>
        <w:jc w:val="both"/>
        <w:rPr>
          <w:rFonts w:hint="default" w:ascii="仿宋" w:hAnsi="仿宋" w:eastAsia="仿宋" w:cs="仿宋"/>
          <w:sz w:val="24"/>
          <w:szCs w:val="24"/>
        </w:rPr>
      </w:pP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一、开标一览表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p>
      <w:pPr>
        <w:pStyle w:val="22"/>
        <w:ind w:firstLine="480"/>
        <w:jc w:val="right"/>
        <w:rPr>
          <w:rFonts w:hint="default" w:ascii="仿宋" w:hAnsi="仿宋" w:eastAsia="仿宋" w:cs="仿宋"/>
          <w:sz w:val="24"/>
          <w:szCs w:val="24"/>
        </w:rPr>
      </w:pPr>
      <w:r>
        <w:rPr>
          <w:rFonts w:ascii="仿宋" w:hAnsi="仿宋" w:eastAsia="仿宋" w:cs="仿宋"/>
          <w:sz w:val="24"/>
          <w:szCs w:val="24"/>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7"/>
        <w:gridCol w:w="3135"/>
        <w:gridCol w:w="1365"/>
        <w:gridCol w:w="27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017"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3135" w:type="dxa"/>
          </w:tcPr>
          <w:p>
            <w:pPr>
              <w:pStyle w:val="22"/>
              <w:jc w:val="both"/>
              <w:rPr>
                <w:rFonts w:hint="default" w:ascii="仿宋" w:hAnsi="仿宋" w:eastAsia="仿宋" w:cs="仿宋"/>
                <w:sz w:val="24"/>
                <w:szCs w:val="24"/>
              </w:rPr>
            </w:pPr>
            <w:r>
              <w:rPr>
                <w:rFonts w:ascii="仿宋" w:hAnsi="仿宋" w:eastAsia="仿宋" w:cs="仿宋"/>
                <w:sz w:val="24"/>
                <w:szCs w:val="24"/>
              </w:rPr>
              <w:t>投标报价</w:t>
            </w:r>
          </w:p>
        </w:tc>
        <w:tc>
          <w:tcPr>
            <w:tcW w:w="1365" w:type="dxa"/>
          </w:tcPr>
          <w:p>
            <w:pPr>
              <w:pStyle w:val="22"/>
              <w:jc w:val="both"/>
              <w:rPr>
                <w:rFonts w:hint="default" w:ascii="仿宋" w:hAnsi="仿宋" w:eastAsia="仿宋" w:cs="仿宋"/>
                <w:sz w:val="24"/>
                <w:szCs w:val="24"/>
              </w:rPr>
            </w:pPr>
            <w:r>
              <w:rPr>
                <w:rFonts w:ascii="仿宋" w:hAnsi="仿宋" w:eastAsia="仿宋" w:cs="仿宋"/>
                <w:sz w:val="24"/>
                <w:szCs w:val="24"/>
              </w:rPr>
              <w:t>投标保证金</w:t>
            </w:r>
          </w:p>
        </w:tc>
        <w:tc>
          <w:tcPr>
            <w:tcW w:w="2787" w:type="dxa"/>
          </w:tcPr>
          <w:p>
            <w:pPr>
              <w:pStyle w:val="22"/>
              <w:jc w:val="both"/>
              <w:rPr>
                <w:rFonts w:hint="default" w:ascii="仿宋" w:hAnsi="仿宋" w:eastAsia="仿宋" w:cs="仿宋"/>
                <w:sz w:val="24"/>
                <w:szCs w:val="24"/>
              </w:rPr>
            </w:pPr>
            <w:r>
              <w:rPr>
                <w:rFonts w:ascii="仿宋" w:hAnsi="仿宋" w:eastAsia="仿宋" w:cs="仿宋"/>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7" w:type="dxa"/>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3135" w:type="dxa"/>
          </w:tcPr>
          <w:p>
            <w:pPr>
              <w:pStyle w:val="22"/>
              <w:jc w:val="both"/>
              <w:rPr>
                <w:rFonts w:hint="default" w:ascii="仿宋" w:hAnsi="仿宋" w:eastAsia="仿宋" w:cs="仿宋"/>
                <w:sz w:val="24"/>
                <w:szCs w:val="24"/>
              </w:rPr>
            </w:pPr>
            <w:r>
              <w:rPr>
                <w:rFonts w:ascii="仿宋" w:hAnsi="仿宋" w:eastAsia="仿宋" w:cs="仿宋"/>
                <w:sz w:val="24"/>
                <w:szCs w:val="24"/>
              </w:rPr>
              <w:t>投标总价（大写金额）：</w:t>
            </w:r>
            <w:r>
              <w:rPr>
                <w:rFonts w:ascii="仿宋" w:hAnsi="仿宋" w:eastAsia="仿宋" w:cs="仿宋"/>
                <w:sz w:val="24"/>
                <w:szCs w:val="24"/>
                <w:u w:val="single"/>
              </w:rPr>
              <w:t>　　　　　　　　</w:t>
            </w:r>
          </w:p>
        </w:tc>
        <w:tc>
          <w:tcPr>
            <w:tcW w:w="1365" w:type="dxa"/>
          </w:tcPr>
          <w:p>
            <w:pPr>
              <w:rPr>
                <w:rFonts w:ascii="仿宋" w:hAnsi="仿宋" w:eastAsia="仿宋" w:cs="仿宋"/>
                <w:sz w:val="24"/>
                <w:szCs w:val="24"/>
              </w:rPr>
            </w:pPr>
          </w:p>
        </w:tc>
        <w:tc>
          <w:tcPr>
            <w:tcW w:w="2787" w:type="dxa"/>
            <w:vMerge w:val="restart"/>
          </w:tcPr>
          <w:p>
            <w:pPr>
              <w:pStyle w:val="22"/>
              <w:jc w:val="both"/>
              <w:rPr>
                <w:rFonts w:hint="default" w:ascii="仿宋" w:hAnsi="仿宋" w:eastAsia="仿宋" w:cs="仿宋"/>
                <w:sz w:val="24"/>
                <w:szCs w:val="24"/>
              </w:rPr>
            </w:pPr>
            <w:r>
              <w:rPr>
                <w:rFonts w:ascii="仿宋" w:hAnsi="仿宋" w:eastAsia="仿宋" w:cs="仿宋"/>
                <w:sz w:val="24"/>
                <w:szCs w:val="24"/>
              </w:rPr>
              <w:t>a.&gt;投标报价的明细：详见《投标分项报价表》。</w:t>
            </w:r>
          </w:p>
          <w:p>
            <w:pPr>
              <w:pStyle w:val="22"/>
              <w:jc w:val="both"/>
              <w:rPr>
                <w:rFonts w:hint="default" w:ascii="仿宋" w:hAnsi="仿宋" w:eastAsia="仿宋" w:cs="仿宋"/>
                <w:sz w:val="24"/>
                <w:szCs w:val="24"/>
              </w:rPr>
            </w:pPr>
            <w:r>
              <w:rPr>
                <w:rFonts w:ascii="仿宋" w:hAnsi="仿宋" w:eastAsia="仿宋" w:cs="仿宋"/>
                <w:sz w:val="24"/>
                <w:szCs w:val="24"/>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7"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3135" w:type="dxa"/>
          </w:tcPr>
          <w:p>
            <w:pPr>
              <w:pStyle w:val="22"/>
              <w:jc w:val="both"/>
              <w:rPr>
                <w:rFonts w:hint="default" w:ascii="仿宋" w:hAnsi="仿宋" w:eastAsia="仿宋" w:cs="仿宋"/>
                <w:sz w:val="24"/>
                <w:szCs w:val="24"/>
              </w:rPr>
            </w:pPr>
            <w:r>
              <w:rPr>
                <w:rFonts w:ascii="仿宋" w:hAnsi="仿宋" w:eastAsia="仿宋" w:cs="仿宋"/>
                <w:sz w:val="24"/>
                <w:szCs w:val="24"/>
              </w:rPr>
              <w:t>投标总价（大写金额）：</w:t>
            </w:r>
            <w:r>
              <w:rPr>
                <w:rFonts w:ascii="仿宋" w:hAnsi="仿宋" w:eastAsia="仿宋" w:cs="仿宋"/>
                <w:sz w:val="24"/>
                <w:szCs w:val="24"/>
                <w:u w:val="single"/>
              </w:rPr>
              <w:t>　　　　　　　　</w:t>
            </w:r>
          </w:p>
        </w:tc>
        <w:tc>
          <w:tcPr>
            <w:tcW w:w="1365" w:type="dxa"/>
          </w:tcPr>
          <w:p>
            <w:pPr>
              <w:rPr>
                <w:rFonts w:ascii="仿宋" w:hAnsi="仿宋" w:eastAsia="仿宋" w:cs="仿宋"/>
                <w:sz w:val="24"/>
                <w:szCs w:val="24"/>
              </w:rPr>
            </w:pPr>
          </w:p>
        </w:tc>
        <w:tc>
          <w:tcPr>
            <w:tcW w:w="2787" w:type="dxa"/>
            <w:vMerge w:val="continue"/>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1、本表应按照下列规定填写：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1.1投标人应按照本表格式填写所投的采购包的“投标报价”。</w:t>
      </w:r>
    </w:p>
    <w:p>
      <w:pPr>
        <w:pStyle w:val="22"/>
        <w:ind w:firstLine="480"/>
        <w:jc w:val="both"/>
        <w:rPr>
          <w:rFonts w:hint="default" w:ascii="仿宋" w:hAnsi="仿宋" w:eastAsia="仿宋" w:cs="仿宋"/>
          <w:sz w:val="24"/>
          <w:szCs w:val="24"/>
        </w:rPr>
      </w:pPr>
      <w:r>
        <w:rPr>
          <w:rFonts w:ascii="仿宋" w:hAnsi="仿宋" w:eastAsia="仿宋" w:cs="仿宋"/>
          <w:sz w:val="24"/>
          <w:szCs w:val="24"/>
        </w:rPr>
        <w:t>1.2本表中列示的“采购包”应与《投标分项报价表》中列示的“采购包”保持一致，即：若本表中列示的“采购包”为“1”时，《投标分项报价表》中列示的“采购包”亦应为“1”，以此类推。</w:t>
      </w:r>
    </w:p>
    <w:p>
      <w:pPr>
        <w:pStyle w:val="22"/>
        <w:ind w:firstLine="480"/>
        <w:jc w:val="both"/>
        <w:rPr>
          <w:rFonts w:hint="default" w:ascii="仿宋" w:hAnsi="仿宋" w:eastAsia="仿宋" w:cs="仿宋"/>
          <w:sz w:val="24"/>
          <w:szCs w:val="24"/>
        </w:rPr>
      </w:pPr>
      <w:r>
        <w:rPr>
          <w:rFonts w:ascii="仿宋" w:hAnsi="仿宋" w:eastAsia="仿宋" w:cs="仿宋"/>
          <w:sz w:val="24"/>
          <w:szCs w:val="24"/>
        </w:rPr>
        <w:t>1.3“大写金额”指“投标报价”应用“壹、贰、叁、肆、伍、陆、柒、捌、玖、拾、佰、仟、万、亿、元、角、分、零”等进行填写。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jc w:val="both"/>
        <w:rPr>
          <w:rFonts w:hint="default" w:ascii="仿宋" w:hAnsi="仿宋" w:eastAsia="仿宋" w:cs="仿宋"/>
          <w:sz w:val="24"/>
          <w:szCs w:val="24"/>
        </w:rPr>
      </w:pP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2303" w:firstLineChars="956"/>
        <w:jc w:val="both"/>
        <w:rPr>
          <w:rFonts w:hint="default" w:ascii="仿宋" w:hAnsi="仿宋" w:eastAsia="仿宋" w:cs="仿宋"/>
          <w:sz w:val="24"/>
          <w:szCs w:val="24"/>
        </w:rPr>
      </w:pPr>
      <w:r>
        <w:rPr>
          <w:rFonts w:ascii="仿宋" w:hAnsi="仿宋" w:eastAsia="仿宋" w:cs="仿宋"/>
          <w:b/>
          <w:sz w:val="24"/>
          <w:szCs w:val="24"/>
        </w:rPr>
        <w:t>二、投标分项报价表</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p>
      <w:pPr>
        <w:pStyle w:val="22"/>
        <w:ind w:firstLine="480"/>
        <w:jc w:val="right"/>
        <w:rPr>
          <w:rFonts w:hint="default" w:ascii="仿宋" w:hAnsi="仿宋" w:eastAsia="仿宋" w:cs="仿宋"/>
          <w:sz w:val="24"/>
          <w:szCs w:val="24"/>
        </w:rPr>
      </w:pPr>
      <w:r>
        <w:rPr>
          <w:rFonts w:ascii="仿宋" w:hAnsi="仿宋" w:eastAsia="仿宋" w:cs="仿宋"/>
          <w:sz w:val="24"/>
          <w:szCs w:val="24"/>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投标标的</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规格</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来源地</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单价（现场）</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数量</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总价（现场）</w:t>
            </w: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923"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rFonts w:ascii="仿宋" w:hAnsi="仿宋" w:eastAsia="仿宋" w:cs="仿宋"/>
                <w:sz w:val="24"/>
                <w:szCs w:val="24"/>
              </w:rPr>
            </w:pPr>
          </w:p>
        </w:tc>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c>
          <w:tcPr>
            <w:tcW w:w="923" w:type="dxa"/>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1、本表应按照下列规定填写：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22"/>
        <w:ind w:firstLine="480"/>
        <w:jc w:val="both"/>
        <w:rPr>
          <w:rFonts w:hint="default" w:ascii="仿宋" w:hAnsi="仿宋" w:eastAsia="仿宋" w:cs="仿宋"/>
          <w:sz w:val="24"/>
          <w:szCs w:val="24"/>
        </w:rPr>
      </w:pPr>
      <w:r>
        <w:rPr>
          <w:rFonts w:ascii="仿宋" w:hAnsi="仿宋" w:eastAsia="仿宋" w:cs="仿宋"/>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pPr>
        <w:pStyle w:val="22"/>
        <w:ind w:firstLine="480"/>
        <w:jc w:val="both"/>
        <w:rPr>
          <w:rFonts w:hint="default" w:ascii="仿宋" w:hAnsi="仿宋" w:eastAsia="仿宋" w:cs="仿宋"/>
          <w:sz w:val="24"/>
          <w:szCs w:val="24"/>
        </w:rPr>
      </w:pPr>
      <w:r>
        <w:rPr>
          <w:rFonts w:ascii="仿宋" w:hAnsi="仿宋" w:eastAsia="仿宋" w:cs="仿宋"/>
          <w:sz w:val="24"/>
          <w:szCs w:val="24"/>
        </w:rPr>
        <w:t>1.3“投标标的”为服务的：“规格”项下应填写服务提供者提供的服务标准及品牌（若有）。“来源地”应填写服务提供者的所在地。</w:t>
      </w:r>
    </w:p>
    <w:p>
      <w:pPr>
        <w:pStyle w:val="22"/>
        <w:ind w:firstLine="480"/>
        <w:jc w:val="both"/>
        <w:rPr>
          <w:rFonts w:hint="default" w:ascii="仿宋" w:hAnsi="仿宋" w:eastAsia="仿宋" w:cs="仿宋"/>
          <w:sz w:val="24"/>
          <w:szCs w:val="24"/>
        </w:rPr>
      </w:pPr>
      <w:r>
        <w:rPr>
          <w:rFonts w:ascii="仿宋" w:hAnsi="仿宋" w:eastAsia="仿宋" w:cs="仿宋"/>
          <w:sz w:val="24"/>
          <w:szCs w:val="24"/>
        </w:rPr>
        <w:t>1.4同一采购包中，“单价（现场）”×“数量”=“总价（现场）”，全部品目号“总价（现场）”的合计金额应与《开标一览表》中相应采购包列示的“投标总价”保持一致。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1.5若招标文件要求投标人对“备品备件价格、专用工具价格、技术服务费、安装调试费、检验培训费、运输费、保险费、税收”等进行报价的，请在本表的“备注”项下填写。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jc w:val="both"/>
        <w:rPr>
          <w:rFonts w:hint="default" w:ascii="仿宋" w:hAnsi="仿宋" w:eastAsia="仿宋" w:cs="仿宋"/>
          <w:sz w:val="24"/>
          <w:szCs w:val="24"/>
        </w:rPr>
      </w:pP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三、招标文件规定的价格扣除证明材料（若有）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三-1优先类节能产品、环境标志产品价格扣除证明材料（若有）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三-1-①优先类节能产品、环境标志产品统计表（价格扣除适用，若有）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p>
      <w:pPr>
        <w:pStyle w:val="22"/>
        <w:ind w:firstLine="480"/>
        <w:jc w:val="right"/>
        <w:rPr>
          <w:rFonts w:hint="default" w:ascii="仿宋" w:hAnsi="仿宋" w:eastAsia="仿宋" w:cs="仿宋"/>
          <w:sz w:val="24"/>
          <w:szCs w:val="24"/>
        </w:rPr>
      </w:pPr>
      <w:r>
        <w:rPr>
          <w:rFonts w:ascii="仿宋" w:hAnsi="仿宋" w:eastAsia="仿宋" w:cs="仿宋"/>
          <w:sz w:val="24"/>
          <w:szCs w:val="24"/>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ascii="仿宋" w:hAnsi="仿宋" w:eastAsia="仿宋" w:cs="仿宋"/>
                <w:sz w:val="24"/>
                <w:szCs w:val="24"/>
              </w:rPr>
            </w:pPr>
          </w:p>
        </w:tc>
        <w:tc>
          <w:tcPr>
            <w:tcW w:w="7122" w:type="dxa"/>
            <w:gridSpan w:val="6"/>
          </w:tcPr>
          <w:p>
            <w:pPr>
              <w:pStyle w:val="22"/>
              <w:ind w:firstLine="960"/>
              <w:jc w:val="center"/>
              <w:rPr>
                <w:rFonts w:hint="default" w:ascii="仿宋" w:hAnsi="仿宋" w:eastAsia="仿宋" w:cs="仿宋"/>
                <w:sz w:val="24"/>
                <w:szCs w:val="24"/>
              </w:rPr>
            </w:pPr>
            <w:r>
              <w:rPr>
                <w:rFonts w:ascii="仿宋" w:hAnsi="仿宋" w:eastAsia="仿宋" w:cs="仿宋"/>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货物名称</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单价（现场）</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数量</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总价（现场）</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187"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ascii="仿宋" w:hAnsi="仿宋" w:eastAsia="仿宋" w:cs="仿宋"/>
                <w:sz w:val="24"/>
                <w:szCs w:val="24"/>
              </w:rPr>
            </w:pP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备注</w:t>
            </w:r>
          </w:p>
        </w:tc>
        <w:tc>
          <w:tcPr>
            <w:tcW w:w="7122" w:type="dxa"/>
            <w:gridSpan w:val="6"/>
          </w:tcPr>
          <w:p>
            <w:pPr>
              <w:pStyle w:val="22"/>
              <w:jc w:val="both"/>
              <w:rPr>
                <w:rFonts w:hint="default" w:ascii="仿宋" w:hAnsi="仿宋" w:eastAsia="仿宋" w:cs="仿宋"/>
                <w:sz w:val="24"/>
                <w:szCs w:val="24"/>
              </w:rPr>
            </w:pPr>
            <w:r>
              <w:rPr>
                <w:rFonts w:ascii="仿宋" w:hAnsi="仿宋" w:eastAsia="仿宋" w:cs="仿宋"/>
                <w:sz w:val="24"/>
                <w:szCs w:val="24"/>
              </w:rPr>
              <w:t>a.采购包内属于节能、环境标志产品的报价总金额：</w:t>
            </w:r>
            <w:r>
              <w:rPr>
                <w:rFonts w:ascii="仿宋" w:hAnsi="仿宋" w:eastAsia="仿宋" w:cs="仿宋"/>
                <w:sz w:val="24"/>
                <w:szCs w:val="24"/>
                <w:u w:val="single"/>
              </w:rPr>
              <w:t>　　　　　</w:t>
            </w:r>
            <w:r>
              <w:rPr>
                <w:rFonts w:ascii="仿宋" w:hAnsi="仿宋" w:eastAsia="仿宋" w:cs="仿宋"/>
                <w:sz w:val="24"/>
                <w:szCs w:val="24"/>
              </w:rPr>
              <w:t>；</w:t>
            </w:r>
          </w:p>
          <w:p>
            <w:pPr>
              <w:pStyle w:val="22"/>
              <w:jc w:val="both"/>
              <w:rPr>
                <w:rFonts w:hint="default" w:ascii="仿宋" w:hAnsi="仿宋" w:eastAsia="仿宋" w:cs="仿宋"/>
                <w:sz w:val="24"/>
                <w:szCs w:val="24"/>
              </w:rPr>
            </w:pPr>
            <w:r>
              <w:rPr>
                <w:rFonts w:ascii="仿宋" w:hAnsi="仿宋" w:eastAsia="仿宋" w:cs="仿宋"/>
                <w:sz w:val="24"/>
                <w:szCs w:val="24"/>
              </w:rPr>
              <w:t>b.采购包投标总价（报价总金额）：</w:t>
            </w:r>
            <w:r>
              <w:rPr>
                <w:rFonts w:ascii="仿宋" w:hAnsi="仿宋" w:eastAsia="仿宋" w:cs="仿宋"/>
                <w:sz w:val="24"/>
                <w:szCs w:val="24"/>
                <w:u w:val="single"/>
              </w:rPr>
              <w:t>　　　　　</w:t>
            </w:r>
            <w:r>
              <w:rPr>
                <w:rFonts w:ascii="仿宋" w:hAnsi="仿宋" w:eastAsia="仿宋" w:cs="仿宋"/>
                <w:sz w:val="24"/>
                <w:szCs w:val="24"/>
              </w:rPr>
              <w:t>；</w:t>
            </w:r>
          </w:p>
          <w:p>
            <w:pPr>
              <w:pStyle w:val="22"/>
              <w:jc w:val="both"/>
              <w:rPr>
                <w:rFonts w:hint="default" w:ascii="仿宋" w:hAnsi="仿宋" w:eastAsia="仿宋" w:cs="仿宋"/>
                <w:sz w:val="24"/>
                <w:szCs w:val="24"/>
              </w:rPr>
            </w:pPr>
            <w:r>
              <w:rPr>
                <w:rFonts w:ascii="仿宋" w:hAnsi="仿宋" w:eastAsia="仿宋" w:cs="仿宋"/>
                <w:sz w:val="24"/>
                <w:szCs w:val="24"/>
              </w:rPr>
              <w:t>c.“采购包内属于节能、环境标志产品的报价总金额”占“采购包投标总价（报价总金额）”的比例（以%列示）：</w:t>
            </w:r>
            <w:r>
              <w:rPr>
                <w:rFonts w:ascii="仿宋" w:hAnsi="仿宋" w:eastAsia="仿宋" w:cs="仿宋"/>
                <w:sz w:val="24"/>
                <w:szCs w:val="24"/>
                <w:u w:val="single"/>
              </w:rPr>
              <w:t>　　　　　</w:t>
            </w:r>
            <w:r>
              <w:rPr>
                <w:rFonts w:ascii="仿宋" w:hAnsi="仿宋" w:eastAsia="仿宋" w:cs="仿宋"/>
                <w:sz w:val="24"/>
                <w:szCs w:val="24"/>
              </w:rPr>
              <w:t>；</w:t>
            </w: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1、对节能、环境标志产品计算价格扣除时，只依据电子投标文件“三-1-②优先类节能产品、环境标志产品证明材料（价格扣除适用，若有）”。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2、本表以采购包为单位，不同采购包请分别填写；同一采购包请按照其品目号顺序分别填写。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3、具体统计、计算：</w:t>
      </w:r>
    </w:p>
    <w:p>
      <w:pPr>
        <w:pStyle w:val="22"/>
        <w:ind w:firstLine="480"/>
        <w:jc w:val="both"/>
        <w:rPr>
          <w:rFonts w:hint="default" w:ascii="仿宋" w:hAnsi="仿宋" w:eastAsia="仿宋" w:cs="仿宋"/>
          <w:sz w:val="24"/>
          <w:szCs w:val="24"/>
        </w:rPr>
      </w:pPr>
      <w:r>
        <w:rPr>
          <w:rFonts w:ascii="仿宋" w:hAnsi="仿宋" w:eastAsia="仿宋" w:cs="仿宋"/>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22"/>
        <w:ind w:firstLine="480"/>
        <w:jc w:val="both"/>
        <w:rPr>
          <w:rFonts w:hint="default" w:ascii="仿宋" w:hAnsi="仿宋" w:eastAsia="仿宋" w:cs="仿宋"/>
          <w:sz w:val="24"/>
          <w:szCs w:val="24"/>
        </w:rPr>
      </w:pPr>
      <w:r>
        <w:rPr>
          <w:rFonts w:ascii="仿宋" w:hAnsi="仿宋" w:eastAsia="仿宋" w:cs="仿宋"/>
          <w:sz w:val="24"/>
          <w:szCs w:val="24"/>
        </w:rPr>
        <w:t>3.2计算结果若除不尽，可四舍五入保留到小数点后两位。</w:t>
      </w:r>
    </w:p>
    <w:p>
      <w:pPr>
        <w:pStyle w:val="22"/>
        <w:ind w:firstLine="480"/>
        <w:jc w:val="both"/>
        <w:rPr>
          <w:rFonts w:hint="default" w:ascii="仿宋" w:hAnsi="仿宋" w:eastAsia="仿宋" w:cs="仿宋"/>
          <w:sz w:val="24"/>
          <w:szCs w:val="24"/>
        </w:rPr>
      </w:pPr>
      <w:r>
        <w:rPr>
          <w:rFonts w:ascii="仿宋" w:hAnsi="仿宋" w:eastAsia="仿宋" w:cs="仿宋"/>
          <w:sz w:val="24"/>
          <w:szCs w:val="24"/>
        </w:rPr>
        <w:t>3.3投标人应按照招标文件要求认真统计、计算，否则评标委员会不予认定。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3.4若无节能、环境标志产品，不填写本表，否则，视为提供虚假材料。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三-1-②优先类节能产品、环境标志产品证明材料（价格扣除适用，若有）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三-2小型、微型企业产品等价格扣除证明材料（若有）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三-2-①中小企业声明函（价格扣除适用，若有）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中小企业声明函（货物）</w:t>
      </w:r>
    </w:p>
    <w:p>
      <w:pPr>
        <w:pStyle w:val="22"/>
        <w:ind w:firstLine="480"/>
        <w:jc w:val="both"/>
        <w:rPr>
          <w:rFonts w:hint="default" w:ascii="仿宋" w:hAnsi="仿宋" w:eastAsia="仿宋" w:cs="仿宋"/>
          <w:sz w:val="24"/>
          <w:szCs w:val="24"/>
        </w:rPr>
      </w:pPr>
      <w:r>
        <w:rPr>
          <w:rFonts w:ascii="仿宋" w:hAnsi="仿宋" w:eastAsia="仿宋" w:cs="仿宋"/>
          <w:sz w:val="24"/>
          <w:szCs w:val="24"/>
        </w:rPr>
        <w:t>本公司（联合体）郑重声明，根据《政府采购促进中小企业发展管理办法》（财库﹝2020﹞46</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号）的规定，本公司（联合体）参加</w:t>
      </w:r>
      <w:r>
        <w:rPr>
          <w:rFonts w:ascii="仿宋" w:hAnsi="仿宋" w:eastAsia="仿宋" w:cs="仿宋"/>
          <w:sz w:val="24"/>
          <w:szCs w:val="24"/>
          <w:u w:val="single"/>
        </w:rPr>
        <w:t>（单位名称）</w:t>
      </w:r>
      <w:r>
        <w:rPr>
          <w:rFonts w:ascii="仿宋" w:hAnsi="仿宋" w:eastAsia="仿宋" w:cs="仿宋"/>
          <w:sz w:val="24"/>
          <w:szCs w:val="24"/>
        </w:rPr>
        <w:t>的</w:t>
      </w:r>
      <w:r>
        <w:rPr>
          <w:rFonts w:ascii="仿宋" w:hAnsi="仿宋" w:eastAsia="仿宋" w:cs="仿宋"/>
          <w:sz w:val="24"/>
          <w:szCs w:val="24"/>
          <w:u w:val="single"/>
        </w:rPr>
        <w:t>（项目名称）</w:t>
      </w:r>
      <w:r>
        <w:rPr>
          <w:rFonts w:ascii="仿宋" w:hAnsi="仿宋" w:eastAsia="仿宋" w:cs="仿宋"/>
          <w:sz w:val="24"/>
          <w:szCs w:val="24"/>
        </w:rPr>
        <w:t>采购活动，提供的货物全部由符合政策要求的中小企业制造。相关企业（含联合体中的中小企业、签订分包意向协议的中小企业）的具体情况如下：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行业；制造商为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w:t>
      </w:r>
      <w:r>
        <w:rPr>
          <w:rFonts w:ascii="仿宋" w:hAnsi="仿宋" w:eastAsia="仿宋" w:cs="仿宋"/>
          <w:sz w:val="24"/>
          <w:szCs w:val="24"/>
          <w:vertAlign w:val="superscript"/>
        </w:rPr>
        <w:t>1</w:t>
      </w:r>
      <w:r>
        <w:rPr>
          <w:rFonts w:ascii="仿宋" w:hAnsi="仿宋" w:eastAsia="仿宋" w:cs="仿宋"/>
          <w:sz w:val="24"/>
          <w:szCs w:val="24"/>
        </w:rPr>
        <w:t>，属于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行业；制造商为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以上企业，不属于大企业的分支机构，不存在控股股东为大企业的情形，也不存在与大企业的负责人为同一人的情形。</w:t>
      </w:r>
    </w:p>
    <w:p>
      <w:pPr>
        <w:pStyle w:val="22"/>
        <w:ind w:firstLine="480"/>
        <w:jc w:val="both"/>
        <w:rPr>
          <w:rFonts w:hint="default" w:ascii="仿宋" w:hAnsi="仿宋" w:eastAsia="仿宋" w:cs="仿宋"/>
          <w:sz w:val="24"/>
          <w:szCs w:val="24"/>
        </w:rPr>
      </w:pPr>
      <w:r>
        <w:rPr>
          <w:rFonts w:ascii="仿宋" w:hAnsi="仿宋" w:eastAsia="仿宋" w:cs="仿宋"/>
          <w:sz w:val="24"/>
          <w:szCs w:val="24"/>
        </w:rPr>
        <w:t>本企业对上述声明内容的真实性负责。如有虚假，将依法承担相应责任。</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1、从业人员、营业收入、资产总额填报上一年度数据，无上一年度数据的新成立企业可不填报。</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中小企业声明函（工程、服务）</w:t>
      </w:r>
    </w:p>
    <w:p>
      <w:pPr>
        <w:pStyle w:val="22"/>
        <w:ind w:firstLine="480"/>
        <w:jc w:val="both"/>
        <w:rPr>
          <w:rFonts w:hint="default" w:ascii="仿宋" w:hAnsi="仿宋" w:eastAsia="仿宋" w:cs="仿宋"/>
          <w:sz w:val="24"/>
          <w:szCs w:val="24"/>
        </w:rPr>
      </w:pPr>
      <w:r>
        <w:rPr>
          <w:rFonts w:ascii="仿宋" w:hAnsi="仿宋" w:eastAsia="仿宋" w:cs="仿宋"/>
          <w:sz w:val="24"/>
          <w:szCs w:val="24"/>
        </w:rPr>
        <w:t>本公司（联合体）郑重声明，根据《政府采购促进中小企业发展管理办法》（财库﹝2020﹞46</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号）的规定，本公司（联合体）参加</w:t>
      </w:r>
      <w:r>
        <w:rPr>
          <w:rFonts w:ascii="仿宋" w:hAnsi="仿宋" w:eastAsia="仿宋" w:cs="仿宋"/>
          <w:sz w:val="24"/>
          <w:szCs w:val="24"/>
          <w:u w:val="single"/>
        </w:rPr>
        <w:t>（单位名称）</w:t>
      </w:r>
      <w:r>
        <w:rPr>
          <w:rFonts w:ascii="仿宋" w:hAnsi="仿宋" w:eastAsia="仿宋" w:cs="仿宋"/>
          <w:sz w:val="24"/>
          <w:szCs w:val="24"/>
        </w:rPr>
        <w:t>的</w:t>
      </w:r>
      <w:r>
        <w:rPr>
          <w:rFonts w:ascii="仿宋" w:hAnsi="仿宋" w:eastAsia="仿宋" w:cs="仿宋"/>
          <w:sz w:val="24"/>
          <w:szCs w:val="24"/>
          <w:u w:val="single"/>
        </w:rPr>
        <w:t>（项目名称）</w:t>
      </w:r>
      <w:r>
        <w:rPr>
          <w:rFonts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2"/>
        <w:ind w:firstLine="480"/>
        <w:jc w:val="both"/>
        <w:rPr>
          <w:rFonts w:hint="default" w:ascii="仿宋" w:hAnsi="仿宋" w:eastAsia="仿宋" w:cs="仿宋"/>
          <w:sz w:val="24"/>
          <w:szCs w:val="24"/>
        </w:rPr>
      </w:pPr>
      <w:r>
        <w:rPr>
          <w:rFonts w:ascii="仿宋" w:hAnsi="仿宋" w:eastAsia="仿宋" w:cs="仿宋"/>
          <w:sz w:val="24"/>
          <w:szCs w:val="24"/>
        </w:rPr>
        <w:t>1.</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；承建（承接）企业为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w:t>
      </w:r>
      <w:r>
        <w:rPr>
          <w:rFonts w:ascii="仿宋" w:hAnsi="仿宋" w:eastAsia="仿宋" w:cs="仿宋"/>
          <w:sz w:val="24"/>
          <w:szCs w:val="24"/>
          <w:vertAlign w:val="superscript"/>
        </w:rPr>
        <w:t>1</w:t>
      </w:r>
      <w:r>
        <w:rPr>
          <w:rFonts w:ascii="仿宋" w:hAnsi="仿宋" w:eastAsia="仿宋" w:cs="仿宋"/>
          <w:sz w:val="24"/>
          <w:szCs w:val="24"/>
        </w:rPr>
        <w:t>，属于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2.</w:t>
      </w:r>
      <w:r>
        <w:rPr>
          <w:rFonts w:ascii="仿宋" w:hAnsi="仿宋" w:eastAsia="仿宋" w:cs="仿宋"/>
          <w:sz w:val="24"/>
          <w:szCs w:val="24"/>
          <w:u w:val="single"/>
        </w:rPr>
        <w:t>（标的名称）</w:t>
      </w:r>
      <w:r>
        <w:rPr>
          <w:rFonts w:ascii="仿宋" w:hAnsi="仿宋" w:eastAsia="仿宋" w:cs="仿宋"/>
          <w:sz w:val="24"/>
          <w:szCs w:val="24"/>
        </w:rPr>
        <w:t>，属于</w:t>
      </w:r>
      <w:r>
        <w:rPr>
          <w:rFonts w:ascii="仿宋" w:hAnsi="仿宋" w:eastAsia="仿宋" w:cs="仿宋"/>
          <w:sz w:val="24"/>
          <w:szCs w:val="24"/>
          <w:u w:val="single"/>
        </w:rPr>
        <w:t>（采购文件中明确的所属行业）</w:t>
      </w:r>
      <w:r>
        <w:rPr>
          <w:rFonts w:ascii="仿宋" w:hAnsi="仿宋" w:eastAsia="仿宋" w:cs="仿宋"/>
          <w:sz w:val="24"/>
          <w:szCs w:val="24"/>
        </w:rPr>
        <w:t>；承建（承接）企业为</w:t>
      </w:r>
      <w:r>
        <w:rPr>
          <w:rFonts w:ascii="仿宋" w:hAnsi="仿宋" w:eastAsia="仿宋" w:cs="仿宋"/>
          <w:sz w:val="24"/>
          <w:szCs w:val="24"/>
          <w:u w:val="single"/>
        </w:rPr>
        <w:t>（企业名称）</w:t>
      </w:r>
      <w:r>
        <w:rPr>
          <w:rFonts w:ascii="仿宋" w:hAnsi="仿宋" w:eastAsia="仿宋" w:cs="仿宋"/>
          <w:sz w:val="24"/>
          <w:szCs w:val="24"/>
        </w:rPr>
        <w:t>，从业人员</w:t>
      </w:r>
      <w:r>
        <w:rPr>
          <w:rFonts w:ascii="仿宋" w:hAnsi="仿宋" w:eastAsia="仿宋" w:cs="仿宋"/>
          <w:sz w:val="24"/>
          <w:szCs w:val="24"/>
          <w:u w:val="single"/>
        </w:rPr>
        <w:t>　　　　　</w:t>
      </w:r>
      <w:r>
        <w:rPr>
          <w:rFonts w:ascii="仿宋" w:hAnsi="仿宋" w:eastAsia="仿宋" w:cs="仿宋"/>
          <w:sz w:val="24"/>
          <w:szCs w:val="24"/>
        </w:rPr>
        <w:t>人，营业收入为</w:t>
      </w:r>
      <w:r>
        <w:rPr>
          <w:rFonts w:ascii="仿宋" w:hAnsi="仿宋" w:eastAsia="仿宋" w:cs="仿宋"/>
          <w:sz w:val="24"/>
          <w:szCs w:val="24"/>
          <w:u w:val="single"/>
        </w:rPr>
        <w:t>　　　　　</w:t>
      </w:r>
      <w:r>
        <w:rPr>
          <w:rFonts w:ascii="仿宋" w:hAnsi="仿宋" w:eastAsia="仿宋" w:cs="仿宋"/>
          <w:sz w:val="24"/>
          <w:szCs w:val="24"/>
        </w:rPr>
        <w:t>万元，资产总额为</w:t>
      </w:r>
      <w:r>
        <w:rPr>
          <w:rFonts w:ascii="仿宋" w:hAnsi="仿宋" w:eastAsia="仿宋" w:cs="仿宋"/>
          <w:sz w:val="24"/>
          <w:szCs w:val="24"/>
          <w:u w:val="single"/>
        </w:rPr>
        <w:t>　　　　　</w:t>
      </w:r>
      <w:r>
        <w:rPr>
          <w:rFonts w:ascii="仿宋" w:hAnsi="仿宋" w:eastAsia="仿宋" w:cs="仿宋"/>
          <w:sz w:val="24"/>
          <w:szCs w:val="24"/>
        </w:rPr>
        <w:t>万元，属于</w:t>
      </w:r>
      <w:r>
        <w:rPr>
          <w:rFonts w:ascii="仿宋" w:hAnsi="仿宋" w:eastAsia="仿宋" w:cs="仿宋"/>
          <w:sz w:val="24"/>
          <w:szCs w:val="24"/>
          <w:u w:val="single"/>
        </w:rPr>
        <w:t>（中型企业、小型企业、微型企业）</w:t>
      </w: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p>
    <w:p>
      <w:pPr>
        <w:pStyle w:val="22"/>
        <w:ind w:firstLine="480"/>
        <w:jc w:val="both"/>
        <w:rPr>
          <w:rFonts w:hint="default" w:ascii="仿宋" w:hAnsi="仿宋" w:eastAsia="仿宋" w:cs="仿宋"/>
          <w:sz w:val="24"/>
          <w:szCs w:val="24"/>
        </w:rPr>
      </w:pPr>
      <w:r>
        <w:rPr>
          <w:rFonts w:ascii="仿宋" w:hAnsi="仿宋" w:eastAsia="仿宋" w:cs="仿宋"/>
          <w:sz w:val="24"/>
          <w:szCs w:val="24"/>
        </w:rPr>
        <w:t>以上企业，不属于大企业的分支机构，不存在控股股东为大企业的情形，也不存在与大企业的负责人为同一人的情形。</w:t>
      </w:r>
    </w:p>
    <w:p>
      <w:pPr>
        <w:pStyle w:val="22"/>
        <w:ind w:firstLine="480"/>
        <w:jc w:val="both"/>
        <w:rPr>
          <w:rFonts w:hint="default" w:ascii="仿宋" w:hAnsi="仿宋" w:eastAsia="仿宋" w:cs="仿宋"/>
          <w:sz w:val="24"/>
          <w:szCs w:val="24"/>
        </w:rPr>
      </w:pPr>
      <w:r>
        <w:rPr>
          <w:rFonts w:ascii="仿宋" w:hAnsi="仿宋" w:eastAsia="仿宋" w:cs="仿宋"/>
          <w:sz w:val="24"/>
          <w:szCs w:val="24"/>
        </w:rPr>
        <w:t>本企业对上述声明内容的真实性负责。如有虚假，将依法承担相应责任。</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1、从业人员、营业收入、资产总额填报上一年度数据，无上一年度数据的新成立企业可不填报。</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三-2-②小型、微型企业等证明材料（价格扣除适用，若有）</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1、投标人应按照招标文件要求提供相应证明材料，证明材料应与《中小企业声明函》的内容相一致，否则视为《中小企业声明函》内容不真实。</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2、投标人为监狱企业的，根据其提供的由省级以上监狱管理局、戒毒管理局（含新疆生产建设兵团）出具的属于监狱企业的证明文件进行认定，监狱企业视同小型、微型企业。</w:t>
      </w:r>
    </w:p>
    <w:p>
      <w:pPr>
        <w:pStyle w:val="22"/>
        <w:ind w:firstLine="480"/>
        <w:jc w:val="both"/>
        <w:rPr>
          <w:rFonts w:hint="default" w:ascii="仿宋" w:hAnsi="仿宋" w:eastAsia="仿宋" w:cs="仿宋"/>
          <w:sz w:val="24"/>
          <w:szCs w:val="24"/>
        </w:rPr>
      </w:pPr>
      <w:r>
        <w:rPr>
          <w:rFonts w:ascii="仿宋" w:hAnsi="仿宋" w:eastAsia="仿宋" w:cs="仿宋"/>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22"/>
        <w:ind w:firstLine="480"/>
        <w:jc w:val="both"/>
        <w:rPr>
          <w:rFonts w:hint="default" w:ascii="仿宋" w:hAnsi="仿宋" w:eastAsia="仿宋" w:cs="仿宋"/>
          <w:sz w:val="24"/>
          <w:szCs w:val="24"/>
        </w:rPr>
      </w:pPr>
      <w:r>
        <w:rPr>
          <w:rFonts w:ascii="仿宋" w:hAnsi="仿宋" w:eastAsia="仿宋" w:cs="仿宋"/>
          <w:sz w:val="24"/>
          <w:szCs w:val="24"/>
        </w:rPr>
        <w:t>附：</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残疾人福利性单位声明函（价格扣除适用，若有）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本投标人郑重声明，根据《财政部 民政部</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22"/>
        <w:ind w:firstLine="480"/>
        <w:jc w:val="both"/>
        <w:rPr>
          <w:rFonts w:hint="default" w:ascii="仿宋" w:hAnsi="仿宋" w:eastAsia="仿宋" w:cs="仿宋"/>
          <w:sz w:val="24"/>
          <w:szCs w:val="24"/>
        </w:rPr>
      </w:pPr>
      <w:r>
        <w:rPr>
          <w:rFonts w:ascii="仿宋" w:hAnsi="仿宋" w:eastAsia="仿宋" w:cs="仿宋"/>
          <w:sz w:val="24"/>
          <w:szCs w:val="24"/>
        </w:rPr>
        <w:t>（</w:t>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ab/>
      </w:r>
      <w:r>
        <w:rPr>
          <w:rFonts w:ascii="仿宋" w:hAnsi="仿宋" w:eastAsia="仿宋" w:cs="仿宋"/>
          <w:sz w:val="24"/>
          <w:szCs w:val="24"/>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2"/>
        <w:ind w:firstLine="480"/>
        <w:jc w:val="both"/>
        <w:rPr>
          <w:rFonts w:hint="default" w:ascii="仿宋" w:hAnsi="仿宋" w:eastAsia="仿宋" w:cs="仿宋"/>
          <w:sz w:val="24"/>
          <w:szCs w:val="24"/>
        </w:rPr>
      </w:pPr>
      <w:r>
        <w:rPr>
          <w:rFonts w:ascii="仿宋" w:hAnsi="仿宋" w:eastAsia="仿宋" w:cs="仿宋"/>
          <w:sz w:val="24"/>
          <w:szCs w:val="24"/>
        </w:rPr>
        <w:t>（ ）由本投标人承建的（填写“所投采购包、品目号”）工程</w:t>
      </w:r>
    </w:p>
    <w:p>
      <w:pPr>
        <w:pStyle w:val="22"/>
        <w:ind w:firstLine="480"/>
        <w:jc w:val="both"/>
        <w:rPr>
          <w:rFonts w:hint="default" w:ascii="仿宋" w:hAnsi="仿宋" w:eastAsia="仿宋" w:cs="仿宋"/>
          <w:sz w:val="24"/>
          <w:szCs w:val="24"/>
        </w:rPr>
      </w:pPr>
      <w:r>
        <w:rPr>
          <w:rFonts w:ascii="仿宋" w:hAnsi="仿宋" w:eastAsia="仿宋" w:cs="仿宋"/>
          <w:sz w:val="24"/>
          <w:szCs w:val="24"/>
        </w:rPr>
        <w:t>（ ）由本投标人承接的（填写“所投采购包、品目号”）服务；</w:t>
      </w:r>
    </w:p>
    <w:p>
      <w:pPr>
        <w:pStyle w:val="22"/>
        <w:ind w:firstLine="480"/>
        <w:jc w:val="both"/>
        <w:rPr>
          <w:rFonts w:hint="default" w:ascii="仿宋" w:hAnsi="仿宋" w:eastAsia="仿宋" w:cs="仿宋"/>
          <w:sz w:val="24"/>
          <w:szCs w:val="24"/>
        </w:rPr>
      </w:pPr>
      <w:r>
        <w:rPr>
          <w:rFonts w:ascii="仿宋" w:hAnsi="仿宋" w:eastAsia="仿宋" w:cs="仿宋"/>
          <w:sz w:val="24"/>
          <w:szCs w:val="24"/>
        </w:rPr>
        <w:t>本投标人对上述声明的真实性负责。如有虚假，将依法承担相应责任。</w:t>
      </w:r>
    </w:p>
    <w:p>
      <w:pPr>
        <w:pStyle w:val="22"/>
        <w:ind w:firstLine="480"/>
        <w:jc w:val="both"/>
        <w:rPr>
          <w:rFonts w:hint="default" w:ascii="仿宋" w:hAnsi="仿宋" w:eastAsia="仿宋" w:cs="仿宋"/>
          <w:sz w:val="24"/>
          <w:szCs w:val="24"/>
        </w:rPr>
      </w:pPr>
      <w:r>
        <w:rPr>
          <w:rFonts w:ascii="仿宋" w:hAnsi="仿宋" w:eastAsia="仿宋" w:cs="仿宋"/>
          <w:sz w:val="24"/>
          <w:szCs w:val="24"/>
        </w:rPr>
        <w:t>备注：</w:t>
      </w:r>
    </w:p>
    <w:p>
      <w:pPr>
        <w:pStyle w:val="22"/>
        <w:ind w:firstLine="480"/>
        <w:jc w:val="both"/>
        <w:rPr>
          <w:rFonts w:hint="default" w:ascii="仿宋" w:hAnsi="仿宋" w:eastAsia="仿宋" w:cs="仿宋"/>
          <w:sz w:val="24"/>
          <w:szCs w:val="24"/>
        </w:rPr>
      </w:pPr>
      <w:r>
        <w:rPr>
          <w:rFonts w:ascii="仿宋" w:hAnsi="仿宋" w:eastAsia="仿宋" w:cs="仿宋"/>
          <w:sz w:val="24"/>
          <w:szCs w:val="24"/>
        </w:rPr>
        <w:t>1、请投标人按照实际情况编制填写本声明函，并在相应的（）中打“√”。</w:t>
      </w:r>
    </w:p>
    <w:p>
      <w:pPr>
        <w:pStyle w:val="22"/>
        <w:ind w:firstLine="480"/>
        <w:jc w:val="both"/>
        <w:rPr>
          <w:rFonts w:hint="default" w:ascii="仿宋" w:hAnsi="仿宋" w:eastAsia="仿宋" w:cs="仿宋"/>
          <w:sz w:val="24"/>
          <w:szCs w:val="24"/>
        </w:rPr>
      </w:pPr>
      <w:r>
        <w:rPr>
          <w:rFonts w:ascii="仿宋" w:hAnsi="仿宋" w:eastAsia="仿宋" w:cs="仿宋"/>
          <w:sz w:val="24"/>
          <w:szCs w:val="24"/>
        </w:rPr>
        <w:t>2、若《残疾人福利性单位声明函》内容不真实，视为提供虚假材料。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480"/>
        <w:jc w:val="both"/>
        <w:rPr>
          <w:rFonts w:hint="default" w:ascii="仿宋" w:hAnsi="仿宋" w:eastAsia="仿宋" w:cs="仿宋"/>
          <w:sz w:val="24"/>
          <w:szCs w:val="24"/>
        </w:rPr>
      </w:pPr>
      <w:r>
        <w:rPr>
          <w:rFonts w:ascii="仿宋" w:hAnsi="仿宋" w:eastAsia="仿宋" w:cs="仿宋"/>
          <w:sz w:val="24"/>
          <w:szCs w:val="24"/>
        </w:rPr>
        <w:t>附：</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监狱企业证明材料</w:t>
      </w:r>
    </w:p>
    <w:p>
      <w:pPr>
        <w:pStyle w:val="22"/>
        <w:ind w:firstLine="480"/>
        <w:jc w:val="both"/>
        <w:rPr>
          <w:rFonts w:hint="default" w:ascii="仿宋" w:hAnsi="仿宋" w:eastAsia="仿宋" w:cs="仿宋"/>
          <w:sz w:val="24"/>
          <w:szCs w:val="24"/>
        </w:rPr>
      </w:pPr>
      <w:r>
        <w:rPr>
          <w:rFonts w:ascii="仿宋" w:hAnsi="仿宋" w:eastAsia="仿宋" w:cs="仿宋"/>
          <w:sz w:val="24"/>
          <w:szCs w:val="24"/>
        </w:rPr>
        <w:t>投标人为监狱企业，提供本单位制造的货物（承接的服务），并在电子投标文件中提供省级以上监狱管理局、戒毒管理局（含新疆生产建设兵团）出具的属于监狱企业的证明文件。</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三-3招标文件规定的其他价格扣除证明材料（若有）</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若投标人可享受招标文件规定的除“节能（非强制类）、环境标志产品价格扣除”及“小型、微型企业产品等价格扣除”外的其他价格扣除优惠，则投标人应按照招标文件要求提供相应证明材料。</w:t>
      </w:r>
    </w:p>
    <w:p>
      <w:pPr>
        <w:pStyle w:val="22"/>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四、招标文件规定的加分证明材料（若有）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四-1优先类节能产品、环境标志产品加分证明材料（若有）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四-1-①优先类节能产品、环境标志产品统计表（加分适用，若有）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p>
      <w:pPr>
        <w:pStyle w:val="22"/>
        <w:ind w:firstLine="480"/>
        <w:jc w:val="right"/>
        <w:rPr>
          <w:rFonts w:hint="default" w:ascii="仿宋" w:hAnsi="仿宋" w:eastAsia="仿宋" w:cs="仿宋"/>
          <w:sz w:val="24"/>
          <w:szCs w:val="24"/>
        </w:rPr>
      </w:pPr>
      <w:r>
        <w:rPr>
          <w:rFonts w:ascii="仿宋" w:hAnsi="仿宋" w:eastAsia="仿宋" w:cs="仿宋"/>
          <w:sz w:val="24"/>
          <w:szCs w:val="24"/>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rPr>
                <w:rFonts w:ascii="仿宋" w:hAnsi="仿宋" w:eastAsia="仿宋" w:cs="仿宋"/>
                <w:sz w:val="24"/>
                <w:szCs w:val="24"/>
              </w:rPr>
            </w:pPr>
          </w:p>
        </w:tc>
        <w:tc>
          <w:tcPr>
            <w:tcW w:w="7122" w:type="dxa"/>
            <w:gridSpan w:val="6"/>
          </w:tcPr>
          <w:p>
            <w:pPr>
              <w:pStyle w:val="22"/>
              <w:ind w:firstLine="960"/>
              <w:jc w:val="center"/>
              <w:rPr>
                <w:rFonts w:hint="default" w:ascii="仿宋" w:hAnsi="仿宋" w:eastAsia="仿宋" w:cs="仿宋"/>
                <w:sz w:val="24"/>
                <w:szCs w:val="24"/>
              </w:rPr>
            </w:pPr>
            <w:r>
              <w:rPr>
                <w:rFonts w:ascii="仿宋" w:hAnsi="仿宋" w:eastAsia="仿宋" w:cs="仿宋"/>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货物名称</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单价（现场）</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数量</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总价（现场）</w:t>
            </w: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187"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ascii="仿宋" w:hAnsi="仿宋" w:eastAsia="仿宋" w:cs="仿宋"/>
                <w:sz w:val="24"/>
                <w:szCs w:val="24"/>
              </w:rPr>
            </w:pPr>
          </w:p>
        </w:tc>
        <w:tc>
          <w:tcPr>
            <w:tcW w:w="1187"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c>
          <w:tcPr>
            <w:tcW w:w="1187" w:type="dxa"/>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1、对节能、环境标志产品计算价格扣除时，只依据电子投标文件“四-1-②优先类节能产品、环境标志产品加分证明材料（加分适用，若有）”。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2、本表以采购包为单位，不同采购包请分别填写；同一采购包请按照其品目号顺序分别填写。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3、具体统计、计算：</w:t>
      </w:r>
    </w:p>
    <w:p>
      <w:pPr>
        <w:pStyle w:val="22"/>
        <w:ind w:firstLine="480"/>
        <w:jc w:val="both"/>
        <w:rPr>
          <w:rFonts w:hint="default" w:ascii="仿宋" w:hAnsi="仿宋" w:eastAsia="仿宋" w:cs="仿宋"/>
          <w:sz w:val="24"/>
          <w:szCs w:val="24"/>
        </w:rPr>
      </w:pPr>
      <w:r>
        <w:rPr>
          <w:rFonts w:ascii="仿宋" w:hAnsi="仿宋" w:eastAsia="仿宋" w:cs="仿宋"/>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22"/>
        <w:ind w:firstLine="480"/>
        <w:jc w:val="both"/>
        <w:rPr>
          <w:rFonts w:hint="default" w:ascii="仿宋" w:hAnsi="仿宋" w:eastAsia="仿宋" w:cs="仿宋"/>
          <w:sz w:val="24"/>
          <w:szCs w:val="24"/>
        </w:rPr>
      </w:pPr>
      <w:r>
        <w:rPr>
          <w:rFonts w:ascii="仿宋" w:hAnsi="仿宋" w:eastAsia="仿宋" w:cs="仿宋"/>
          <w:sz w:val="24"/>
          <w:szCs w:val="24"/>
        </w:rPr>
        <w:t>3.2计算结果若除不尽，可四舍五入保留到小数点后两位。</w:t>
      </w:r>
    </w:p>
    <w:p>
      <w:pPr>
        <w:pStyle w:val="22"/>
        <w:ind w:firstLine="480"/>
        <w:jc w:val="both"/>
        <w:rPr>
          <w:rFonts w:hint="default" w:ascii="仿宋" w:hAnsi="仿宋" w:eastAsia="仿宋" w:cs="仿宋"/>
          <w:sz w:val="24"/>
          <w:szCs w:val="24"/>
        </w:rPr>
      </w:pPr>
      <w:r>
        <w:rPr>
          <w:rFonts w:ascii="仿宋" w:hAnsi="仿宋" w:eastAsia="仿宋" w:cs="仿宋"/>
          <w:sz w:val="24"/>
          <w:szCs w:val="24"/>
        </w:rPr>
        <w:t>3.3投标人应按照招标文件要求认真统计、计算，否则评标委员会不予认定。</w:t>
      </w:r>
    </w:p>
    <w:p>
      <w:pPr>
        <w:pStyle w:val="22"/>
        <w:ind w:firstLine="480"/>
        <w:jc w:val="both"/>
        <w:rPr>
          <w:rFonts w:hint="default" w:ascii="仿宋" w:hAnsi="仿宋" w:eastAsia="仿宋" w:cs="仿宋"/>
          <w:sz w:val="24"/>
          <w:szCs w:val="24"/>
        </w:rPr>
      </w:pPr>
      <w:r>
        <w:rPr>
          <w:rFonts w:ascii="仿宋" w:hAnsi="仿宋" w:eastAsia="仿宋" w:cs="仿宋"/>
          <w:sz w:val="24"/>
          <w:szCs w:val="24"/>
        </w:rPr>
        <w:t>3.4若无节能、环境标志产品，不填写本表，否则，视为提供虚假材料。</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四-1-②优先类节能产品、环境标志产品证明材料（加分适用，若有）</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四-2招标文件规定的其他加分证明材料（若有）</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若投标人可享受招标文件规定的除“优先类节能产品、环境标志产品加分”外的其他加分优惠，则投标人应按照招标文件要求提供相应证明材料。</w:t>
      </w:r>
    </w:p>
    <w:p>
      <w:pPr>
        <w:pStyle w:val="22"/>
        <w:jc w:val="both"/>
        <w:rPr>
          <w:rFonts w:hint="default"/>
        </w:rPr>
      </w:pPr>
    </w:p>
    <w:p>
      <w:pPr>
        <w:pStyle w:val="22"/>
        <w:ind w:firstLine="960"/>
        <w:jc w:val="both"/>
        <w:rPr>
          <w:rFonts w:hint="default"/>
        </w:rPr>
      </w:pPr>
      <w:r>
        <w:t xml:space="preserve"> </w:t>
      </w: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center"/>
        <w:rPr>
          <w:rFonts w:hint="default" w:ascii="仿宋" w:hAnsi="仿宋" w:eastAsia="仿宋" w:cs="仿宋"/>
        </w:rPr>
      </w:pPr>
      <w:r>
        <w:rPr>
          <w:rFonts w:ascii="仿宋" w:hAnsi="仿宋" w:eastAsia="仿宋" w:cs="仿宋"/>
          <w:b/>
          <w:sz w:val="28"/>
        </w:rPr>
        <w:t>封面格式(技术商务部分)</w:t>
      </w:r>
    </w:p>
    <w:p>
      <w:pPr>
        <w:pStyle w:val="22"/>
        <w:ind w:firstLine="960"/>
        <w:jc w:val="center"/>
        <w:rPr>
          <w:rFonts w:hint="default" w:ascii="仿宋" w:hAnsi="仿宋" w:eastAsia="仿宋" w:cs="仿宋"/>
        </w:rPr>
      </w:pPr>
      <w:bookmarkStart w:id="38" w:name="_Toc23975"/>
      <w:r>
        <w:rPr>
          <w:rFonts w:ascii="仿宋" w:hAnsi="仿宋" w:eastAsia="仿宋" w:cs="仿宋"/>
          <w:b/>
          <w:sz w:val="48"/>
        </w:rPr>
        <w:t>福建省政府采购投标文件</w:t>
      </w:r>
      <w:bookmarkEnd w:id="38"/>
    </w:p>
    <w:p>
      <w:pPr>
        <w:pStyle w:val="22"/>
        <w:ind w:firstLine="960"/>
        <w:jc w:val="center"/>
        <w:rPr>
          <w:rFonts w:hint="default" w:ascii="仿宋" w:hAnsi="仿宋" w:eastAsia="仿宋" w:cs="仿宋"/>
        </w:rPr>
      </w:pPr>
      <w:bookmarkStart w:id="39" w:name="_Toc28337"/>
      <w:r>
        <w:rPr>
          <w:rFonts w:ascii="仿宋" w:hAnsi="仿宋" w:eastAsia="仿宋" w:cs="仿宋"/>
          <w:b/>
          <w:sz w:val="48"/>
        </w:rPr>
        <w:t>（技术商务部分）</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39"/>
    </w:p>
    <w:p>
      <w:pPr>
        <w:pStyle w:val="22"/>
        <w:ind w:firstLine="960"/>
        <w:jc w:val="center"/>
        <w:rPr>
          <w:rFonts w:hint="default" w:ascii="仿宋" w:hAnsi="仿宋" w:eastAsia="仿宋" w:cs="仿宋"/>
        </w:rPr>
      </w:pPr>
      <w:bookmarkStart w:id="40" w:name="_Toc7389"/>
      <w:r>
        <w:rPr>
          <w:rFonts w:ascii="仿宋" w:hAnsi="仿宋" w:eastAsia="仿宋" w:cs="仿宋"/>
          <w:b/>
          <w:sz w:val="36"/>
        </w:rPr>
        <w:t>（填写正本或副本）</w:t>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r>
        <w:rPr>
          <w:rFonts w:ascii="仿宋" w:hAnsi="仿宋" w:eastAsia="仿宋" w:cs="仿宋"/>
        </w:rPr>
        <w:br w:type="textWrapping"/>
      </w:r>
      <w:bookmarkEnd w:id="40"/>
    </w:p>
    <w:p>
      <w:pPr>
        <w:pStyle w:val="22"/>
        <w:ind w:firstLine="960"/>
        <w:jc w:val="center"/>
        <w:rPr>
          <w:rFonts w:hint="default" w:ascii="仿宋" w:hAnsi="仿宋" w:eastAsia="仿宋" w:cs="仿宋"/>
        </w:rPr>
      </w:pPr>
      <w:r>
        <w:rPr>
          <w:rFonts w:ascii="仿宋" w:hAnsi="仿宋" w:eastAsia="仿宋" w:cs="仿宋"/>
          <w:b/>
          <w:sz w:val="28"/>
        </w:rPr>
        <w:t>（项目名称：（由投标人填写）</w:t>
      </w:r>
    </w:p>
    <w:p>
      <w:pPr>
        <w:pStyle w:val="22"/>
        <w:ind w:firstLine="960"/>
        <w:jc w:val="center"/>
        <w:rPr>
          <w:rFonts w:hint="default" w:ascii="仿宋" w:hAnsi="仿宋" w:eastAsia="仿宋" w:cs="仿宋"/>
        </w:rPr>
      </w:pPr>
      <w:r>
        <w:rPr>
          <w:rFonts w:ascii="仿宋" w:hAnsi="仿宋" w:eastAsia="仿宋" w:cs="仿宋"/>
          <w:b/>
          <w:sz w:val="28"/>
        </w:rPr>
        <w:t>（备案编号：（由投标人填写）</w:t>
      </w:r>
    </w:p>
    <w:p>
      <w:pPr>
        <w:pStyle w:val="22"/>
        <w:ind w:firstLine="960"/>
        <w:jc w:val="center"/>
        <w:rPr>
          <w:rFonts w:hint="default" w:ascii="仿宋" w:hAnsi="仿宋" w:eastAsia="仿宋" w:cs="仿宋"/>
        </w:rPr>
      </w:pPr>
      <w:r>
        <w:rPr>
          <w:rFonts w:ascii="仿宋" w:hAnsi="仿宋" w:eastAsia="仿宋" w:cs="仿宋"/>
          <w:b/>
          <w:sz w:val="28"/>
        </w:rPr>
        <w:t>（项目编号：（由投标人填写）</w:t>
      </w:r>
    </w:p>
    <w:p>
      <w:pPr>
        <w:pStyle w:val="22"/>
        <w:ind w:firstLine="960"/>
        <w:jc w:val="center"/>
        <w:rPr>
          <w:rFonts w:hint="default" w:ascii="仿宋" w:hAnsi="仿宋" w:eastAsia="仿宋" w:cs="仿宋"/>
        </w:rPr>
      </w:pPr>
      <w:r>
        <w:rPr>
          <w:rFonts w:ascii="仿宋" w:hAnsi="仿宋" w:eastAsia="仿宋" w:cs="仿宋"/>
          <w:b/>
          <w:sz w:val="28"/>
        </w:rPr>
        <w:t>（所投采购包：（由投标人填写）</w:t>
      </w:r>
      <w:r>
        <w:rPr>
          <w:rFonts w:ascii="仿宋" w:hAnsi="仿宋" w:eastAsia="仿宋" w:cs="仿宋"/>
        </w:rPr>
        <w:br w:type="textWrapping"/>
      </w:r>
      <w:r>
        <w:rPr>
          <w:rFonts w:ascii="仿宋" w:hAnsi="仿宋" w:eastAsia="仿宋" w:cs="仿宋"/>
        </w:rPr>
        <w:br w:type="textWrapping"/>
      </w:r>
    </w:p>
    <w:p>
      <w:pPr>
        <w:pStyle w:val="22"/>
        <w:ind w:firstLine="960"/>
        <w:jc w:val="center"/>
        <w:rPr>
          <w:rFonts w:hint="default" w:ascii="仿宋" w:hAnsi="仿宋" w:eastAsia="仿宋" w:cs="仿宋"/>
        </w:rPr>
      </w:pPr>
      <w:r>
        <w:rPr>
          <w:rFonts w:ascii="仿宋" w:hAnsi="仿宋" w:eastAsia="仿宋" w:cs="仿宋"/>
          <w:b/>
          <w:sz w:val="28"/>
        </w:rPr>
        <w:t>投标人：（填写“全称”）</w:t>
      </w:r>
    </w:p>
    <w:p>
      <w:pPr>
        <w:pStyle w:val="22"/>
        <w:ind w:firstLine="960"/>
        <w:jc w:val="center"/>
        <w:rPr>
          <w:rFonts w:hint="default"/>
        </w:rPr>
      </w:pPr>
      <w:r>
        <w:rPr>
          <w:rFonts w:ascii="仿宋" w:hAnsi="仿宋" w:eastAsia="仿宋" w:cs="仿宋"/>
          <w:b/>
          <w:sz w:val="28"/>
        </w:rPr>
        <w:t>（由投标人填写）年（由投标人填写）月</w:t>
      </w:r>
    </w:p>
    <w:p>
      <w:pPr>
        <w:pStyle w:val="22"/>
        <w:jc w:val="both"/>
        <w:rPr>
          <w:rFonts w:hint="default"/>
        </w:rPr>
      </w:pPr>
    </w:p>
    <w:p>
      <w:pPr>
        <w:pStyle w:val="22"/>
        <w:ind w:firstLine="960"/>
        <w:jc w:val="both"/>
        <w:rPr>
          <w:rFonts w:hint="default"/>
        </w:rPr>
      </w:pPr>
      <w:r>
        <w:t xml:space="preserve"> </w:t>
      </w: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both"/>
        <w:rPr>
          <w:rFonts w:hint="default"/>
        </w:rPr>
      </w:pPr>
    </w:p>
    <w:p>
      <w:pPr>
        <w:pStyle w:val="22"/>
        <w:ind w:firstLine="960"/>
        <w:jc w:val="center"/>
        <w:rPr>
          <w:rFonts w:hint="default" w:ascii="仿宋" w:hAnsi="仿宋" w:eastAsia="仿宋" w:cs="仿宋"/>
          <w:sz w:val="24"/>
          <w:szCs w:val="24"/>
        </w:rPr>
      </w:pPr>
      <w:r>
        <w:rPr>
          <w:rFonts w:ascii="仿宋" w:hAnsi="仿宋" w:eastAsia="仿宋" w:cs="仿宋"/>
          <w:b/>
          <w:sz w:val="24"/>
          <w:szCs w:val="24"/>
        </w:rPr>
        <w:t>索引</w:t>
      </w:r>
    </w:p>
    <w:p>
      <w:pPr>
        <w:pStyle w:val="22"/>
        <w:ind w:firstLine="480"/>
        <w:jc w:val="both"/>
        <w:rPr>
          <w:rFonts w:hint="default" w:ascii="仿宋" w:hAnsi="仿宋" w:eastAsia="仿宋" w:cs="仿宋"/>
          <w:sz w:val="24"/>
          <w:szCs w:val="24"/>
        </w:rPr>
      </w:pPr>
      <w:r>
        <w:rPr>
          <w:rFonts w:ascii="仿宋" w:hAnsi="仿宋" w:eastAsia="仿宋" w:cs="仿宋"/>
          <w:sz w:val="24"/>
          <w:szCs w:val="24"/>
        </w:rPr>
        <w:t>一、标的说明一览表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二、技术和服务要求响应表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三、商务条件响应表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四、投标人提交的其他资料（若有）</w:t>
      </w:r>
    </w:p>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技术商务部分中不得出现报价部分的全部或部分的投标报价信息（或组成资料），否则符合性审查不合格。</w:t>
      </w: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1824" w:firstLineChars="757"/>
        <w:jc w:val="both"/>
        <w:rPr>
          <w:rFonts w:hint="default" w:ascii="仿宋" w:hAnsi="仿宋" w:eastAsia="仿宋" w:cs="仿宋"/>
          <w:sz w:val="24"/>
          <w:szCs w:val="24"/>
        </w:rPr>
      </w:pPr>
      <w:r>
        <w:rPr>
          <w:rFonts w:ascii="仿宋" w:hAnsi="仿宋" w:eastAsia="仿宋" w:cs="仿宋"/>
          <w:b/>
          <w:sz w:val="24"/>
          <w:szCs w:val="24"/>
        </w:rPr>
        <w:t>一、标的说明一览表</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投标标的</w:t>
            </w: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规格</w:t>
            </w: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来源地</w:t>
            </w: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384"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rFonts w:ascii="仿宋" w:hAnsi="仿宋" w:eastAsia="仿宋" w:cs="仿宋"/>
                <w:sz w:val="24"/>
                <w:szCs w:val="24"/>
              </w:rPr>
            </w:pPr>
          </w:p>
        </w:tc>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c>
          <w:tcPr>
            <w:tcW w:w="1384" w:type="dxa"/>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1、本表应按照下列规定填写：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1.1“采购包”、“品目号”、“投标标的”及“数量”应与招标文件《采购标的一览表》中的有关内容（“采购包”、“品目号”、“采购标的”及“数量”）保持一致。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22"/>
        <w:ind w:firstLine="480"/>
        <w:jc w:val="both"/>
        <w:rPr>
          <w:rFonts w:hint="default" w:ascii="仿宋" w:hAnsi="仿宋" w:eastAsia="仿宋" w:cs="仿宋"/>
          <w:sz w:val="24"/>
          <w:szCs w:val="24"/>
        </w:rPr>
      </w:pPr>
      <w:r>
        <w:rPr>
          <w:rFonts w:ascii="仿宋" w:hAnsi="仿宋" w:eastAsia="仿宋" w:cs="仿宋"/>
          <w:sz w:val="24"/>
          <w:szCs w:val="24"/>
        </w:rPr>
        <w:t>1.3“投标标的”为服务的：“规格”项下应填写服务提供者提供的服务标准及品牌（若有）。“来源地”应填写服务提供者的所在地。“备注”项下应填写关于服务标准所涵盖的具体项目或内容的说明等。</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both"/>
        <w:rPr>
          <w:rFonts w:hint="default" w:ascii="仿宋" w:hAnsi="仿宋" w:eastAsia="仿宋" w:cs="仿宋"/>
          <w:sz w:val="24"/>
          <w:szCs w:val="24"/>
        </w:rPr>
      </w:pPr>
      <w:r>
        <w:rPr>
          <w:rFonts w:ascii="仿宋" w:hAnsi="仿宋" w:eastAsia="仿宋" w:cs="仿宋"/>
          <w:sz w:val="24"/>
          <w:szCs w:val="24"/>
        </w:rPr>
        <w:t>3、电子投标文件中涉及“投标标的”、“数量”、“规格”、“来源地”的内容若不一致，应以本表为准。</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jc w:val="both"/>
        <w:rPr>
          <w:rFonts w:hint="default" w:ascii="仿宋" w:hAnsi="仿宋" w:eastAsia="仿宋" w:cs="仿宋"/>
          <w:sz w:val="24"/>
          <w:szCs w:val="24"/>
        </w:rPr>
      </w:pPr>
    </w:p>
    <w:p>
      <w:pPr>
        <w:pStyle w:val="22"/>
        <w:ind w:firstLine="960"/>
        <w:jc w:val="center"/>
        <w:rPr>
          <w:rFonts w:hint="default" w:ascii="仿宋" w:hAnsi="仿宋" w:eastAsia="仿宋" w:cs="仿宋"/>
          <w:sz w:val="24"/>
          <w:szCs w:val="24"/>
        </w:rPr>
      </w:pPr>
      <w:r>
        <w:rPr>
          <w:rFonts w:ascii="仿宋" w:hAnsi="仿宋" w:eastAsia="仿宋" w:cs="仿宋"/>
          <w:b/>
          <w:sz w:val="24"/>
          <w:szCs w:val="24"/>
        </w:rPr>
        <w:t>二、技术和服务要求响应表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技术和服务要求</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投标响应</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661"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ascii="仿宋" w:hAnsi="仿宋" w:eastAsia="仿宋" w:cs="仿宋"/>
                <w:sz w:val="24"/>
                <w:szCs w:val="24"/>
              </w:rPr>
            </w:pP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1、本表应按照下列规定填写：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1.1“技术和服务要求”项下填写的内容应与招标文件第五章“技术和服务要求”的内容保持一致。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22"/>
        <w:ind w:firstLine="480"/>
        <w:jc w:val="both"/>
        <w:rPr>
          <w:rFonts w:hint="default" w:ascii="仿宋" w:hAnsi="仿宋" w:eastAsia="仿宋" w:cs="仿宋"/>
          <w:sz w:val="24"/>
          <w:szCs w:val="24"/>
        </w:rPr>
      </w:pPr>
      <w:r>
        <w:rPr>
          <w:rFonts w:ascii="仿宋" w:hAnsi="仿宋" w:eastAsia="仿宋" w:cs="仿宋"/>
          <w:sz w:val="24"/>
          <w:szCs w:val="24"/>
        </w:rPr>
        <w:t>1.3“是否偏离及说明”项下应按下列规定填写：优于的，填写“正偏离”；符合的，填写“无偏离”；低于的，填写“负偏离”。</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jc w:val="both"/>
        <w:rPr>
          <w:rFonts w:hint="default" w:ascii="仿宋" w:hAnsi="仿宋" w:eastAsia="仿宋" w:cs="仿宋"/>
          <w:sz w:val="24"/>
          <w:szCs w:val="24"/>
        </w:rPr>
      </w:pPr>
    </w:p>
    <w:p>
      <w:pPr>
        <w:pStyle w:val="22"/>
        <w:ind w:firstLine="960"/>
        <w:jc w:val="center"/>
        <w:rPr>
          <w:rFonts w:hint="default" w:ascii="仿宋" w:hAnsi="仿宋" w:eastAsia="仿宋" w:cs="仿宋"/>
          <w:sz w:val="24"/>
          <w:szCs w:val="24"/>
        </w:rPr>
      </w:pPr>
      <w:r>
        <w:rPr>
          <w:rFonts w:ascii="仿宋" w:hAnsi="仿宋" w:eastAsia="仿宋" w:cs="仿宋"/>
          <w:b/>
          <w:sz w:val="24"/>
          <w:szCs w:val="24"/>
        </w:rPr>
        <w:t>三、商务条件响应表</w:t>
      </w:r>
    </w:p>
    <w:p>
      <w:pPr>
        <w:pStyle w:val="22"/>
        <w:ind w:firstLine="480"/>
        <w:jc w:val="both"/>
        <w:rPr>
          <w:rFonts w:hint="default" w:ascii="仿宋" w:hAnsi="仿宋" w:eastAsia="仿宋" w:cs="仿宋"/>
          <w:sz w:val="24"/>
          <w:szCs w:val="24"/>
        </w:rPr>
      </w:pPr>
      <w:r>
        <w:rPr>
          <w:rFonts w:ascii="仿宋" w:hAnsi="仿宋" w:eastAsia="仿宋" w:cs="仿宋"/>
          <w:sz w:val="24"/>
          <w:szCs w:val="24"/>
        </w:rPr>
        <w:t>项目编号：</w:t>
      </w:r>
      <w:r>
        <w:rPr>
          <w:rFonts w:ascii="仿宋" w:hAnsi="仿宋" w:eastAsia="仿宋" w:cs="仿宋"/>
          <w:sz w:val="24"/>
          <w:szCs w:val="24"/>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采购包</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品目号</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商务条件</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投标响应</w:t>
            </w: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22"/>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661" w:type="dxa"/>
          </w:tcPr>
          <w:p>
            <w:pPr>
              <w:pStyle w:val="22"/>
              <w:jc w:val="both"/>
              <w:rPr>
                <w:rFonts w:hint="default" w:ascii="仿宋" w:hAnsi="仿宋" w:eastAsia="仿宋" w:cs="仿宋"/>
                <w:sz w:val="24"/>
                <w:szCs w:val="24"/>
              </w:rPr>
            </w:pPr>
            <w:r>
              <w:rPr>
                <w:rFonts w:hint="eastAsia" w:ascii="仿宋" w:hAnsi="仿宋" w:eastAsia="仿宋" w:cs="仿宋"/>
                <w:sz w:val="24"/>
                <w:szCs w:val="24"/>
                <w:lang w:eastAsia="zh-CN"/>
              </w:rPr>
              <w:t>×</w:t>
            </w:r>
            <w:r>
              <w:rPr>
                <w:rFonts w:ascii="仿宋" w:hAnsi="仿宋" w:eastAsia="仿宋" w:cs="仿宋"/>
                <w:sz w:val="24"/>
                <w:szCs w:val="24"/>
              </w:rPr>
              <w:t>-1</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ascii="仿宋" w:hAnsi="仿宋" w:eastAsia="仿宋" w:cs="仿宋"/>
                <w:sz w:val="24"/>
                <w:szCs w:val="24"/>
              </w:rPr>
            </w:pPr>
          </w:p>
        </w:tc>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2"/>
              <w:jc w:val="both"/>
              <w:rPr>
                <w:rFonts w:hint="default" w:ascii="仿宋" w:hAnsi="仿宋" w:eastAsia="仿宋" w:cs="仿宋"/>
                <w:sz w:val="24"/>
                <w:szCs w:val="24"/>
              </w:rPr>
            </w:pPr>
            <w:r>
              <w:rPr>
                <w:rFonts w:ascii="仿宋" w:hAnsi="仿宋" w:eastAsia="仿宋" w:cs="仿宋"/>
                <w:sz w:val="24"/>
                <w:szCs w:val="24"/>
              </w:rPr>
              <w:t>…</w:t>
            </w: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c>
          <w:tcPr>
            <w:tcW w:w="1661" w:type="dxa"/>
          </w:tcPr>
          <w:p>
            <w:pPr>
              <w:rPr>
                <w:rFonts w:ascii="仿宋" w:hAnsi="仿宋" w:eastAsia="仿宋" w:cs="仿宋"/>
                <w:sz w:val="24"/>
                <w:szCs w:val="24"/>
              </w:rPr>
            </w:pPr>
          </w:p>
        </w:tc>
      </w:tr>
    </w:tbl>
    <w:p>
      <w:pPr>
        <w:pStyle w:val="22"/>
        <w:ind w:firstLine="480"/>
        <w:jc w:val="both"/>
        <w:rPr>
          <w:rFonts w:hint="default" w:ascii="仿宋" w:hAnsi="仿宋" w:eastAsia="仿宋" w:cs="仿宋"/>
          <w:sz w:val="24"/>
          <w:szCs w:val="24"/>
        </w:rPr>
      </w:pPr>
      <w:r>
        <w:rPr>
          <w:rFonts w:ascii="仿宋" w:hAnsi="仿宋" w:eastAsia="仿宋" w:cs="仿宋"/>
          <w:sz w:val="24"/>
          <w:szCs w:val="24"/>
        </w:rPr>
        <w:t>※注意：</w:t>
      </w:r>
    </w:p>
    <w:p>
      <w:pPr>
        <w:pStyle w:val="22"/>
        <w:ind w:firstLine="480"/>
        <w:jc w:val="both"/>
        <w:rPr>
          <w:rFonts w:hint="default" w:ascii="仿宋" w:hAnsi="仿宋" w:eastAsia="仿宋" w:cs="仿宋"/>
          <w:sz w:val="24"/>
          <w:szCs w:val="24"/>
        </w:rPr>
      </w:pPr>
      <w:r>
        <w:rPr>
          <w:rFonts w:ascii="仿宋" w:hAnsi="仿宋" w:eastAsia="仿宋" w:cs="仿宋"/>
          <w:sz w:val="24"/>
          <w:szCs w:val="24"/>
        </w:rPr>
        <w:t>1、本表应按照下列规定填写：</w:t>
      </w:r>
    </w:p>
    <w:p>
      <w:pPr>
        <w:pStyle w:val="22"/>
        <w:ind w:firstLine="480"/>
        <w:jc w:val="both"/>
        <w:rPr>
          <w:rFonts w:hint="default" w:ascii="仿宋" w:hAnsi="仿宋" w:eastAsia="仿宋" w:cs="仿宋"/>
          <w:sz w:val="24"/>
          <w:szCs w:val="24"/>
        </w:rPr>
      </w:pPr>
      <w:r>
        <w:rPr>
          <w:rFonts w:ascii="仿宋" w:hAnsi="仿宋" w:eastAsia="仿宋" w:cs="仿宋"/>
          <w:sz w:val="24"/>
          <w:szCs w:val="24"/>
        </w:rPr>
        <w:t>1.1“商务条件”项下填写的内容应与招标文件第五章“商务条件”的内容保持一致。</w:t>
      </w:r>
    </w:p>
    <w:p>
      <w:pPr>
        <w:pStyle w:val="22"/>
        <w:ind w:firstLine="480"/>
        <w:jc w:val="both"/>
        <w:rPr>
          <w:rFonts w:hint="default" w:ascii="仿宋" w:hAnsi="仿宋" w:eastAsia="仿宋" w:cs="仿宋"/>
          <w:sz w:val="24"/>
          <w:szCs w:val="24"/>
        </w:rPr>
      </w:pPr>
      <w:r>
        <w:rPr>
          <w:rFonts w:ascii="仿宋" w:hAnsi="仿宋" w:eastAsia="仿宋" w:cs="仿宋"/>
          <w:sz w:val="24"/>
          <w:szCs w:val="24"/>
        </w:rPr>
        <w:t>1.2“投标响应”项下应填写具体的响应内容并与“商务条件”项下填写的内容逐项对应；对“商务条件”项下涉及“≥或＞”、“≤或＜”及某个区间值范围内的内容，应填写具体的数值。</w:t>
      </w:r>
    </w:p>
    <w:p>
      <w:pPr>
        <w:pStyle w:val="22"/>
        <w:ind w:firstLine="480"/>
        <w:jc w:val="both"/>
        <w:rPr>
          <w:rFonts w:hint="default" w:ascii="仿宋" w:hAnsi="仿宋" w:eastAsia="仿宋" w:cs="仿宋"/>
          <w:sz w:val="24"/>
          <w:szCs w:val="24"/>
        </w:rPr>
      </w:pPr>
      <w:r>
        <w:rPr>
          <w:rFonts w:ascii="仿宋" w:hAnsi="仿宋" w:eastAsia="仿宋" w:cs="仿宋"/>
          <w:sz w:val="24"/>
          <w:szCs w:val="24"/>
        </w:rPr>
        <w:t>1.3“是否偏离及说明”项下应按下列规定填写：优于的，填写“正偏离”；符合的，填写“无偏离”；低于的，填写“负偏离”。</w:t>
      </w:r>
    </w:p>
    <w:p>
      <w:pPr>
        <w:pStyle w:val="22"/>
        <w:ind w:firstLine="480"/>
        <w:jc w:val="both"/>
        <w:rPr>
          <w:rFonts w:hint="default" w:ascii="仿宋" w:hAnsi="仿宋" w:eastAsia="仿宋" w:cs="仿宋"/>
          <w:sz w:val="24"/>
          <w:szCs w:val="24"/>
        </w:rPr>
      </w:pPr>
      <w:r>
        <w:rPr>
          <w:rFonts w:ascii="仿宋" w:hAnsi="仿宋" w:eastAsia="仿宋" w:cs="仿宋"/>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right"/>
        <w:rPr>
          <w:rFonts w:hint="default"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rPr>
        <w:t>（全称并加盖单位公章）</w:t>
      </w:r>
    </w:p>
    <w:p>
      <w:pPr>
        <w:pStyle w:val="22"/>
        <w:ind w:firstLine="480"/>
        <w:jc w:val="right"/>
        <w:rPr>
          <w:rFonts w:hint="default" w:ascii="仿宋" w:hAnsi="仿宋" w:eastAsia="仿宋" w:cs="仿宋"/>
          <w:sz w:val="24"/>
          <w:szCs w:val="24"/>
        </w:rPr>
      </w:pPr>
      <w:r>
        <w:rPr>
          <w:rFonts w:ascii="仿宋" w:hAnsi="仿宋" w:eastAsia="仿宋" w:cs="仿宋"/>
          <w:sz w:val="24"/>
          <w:szCs w:val="24"/>
        </w:rPr>
        <w:t>日期：</w:t>
      </w:r>
      <w:r>
        <w:rPr>
          <w:rFonts w:ascii="仿宋" w:hAnsi="仿宋" w:eastAsia="仿宋" w:cs="仿宋"/>
          <w:sz w:val="24"/>
          <w:szCs w:val="24"/>
          <w:u w:val="single"/>
        </w:rPr>
        <w:t>　　年　　月　　日</w:t>
      </w:r>
    </w:p>
    <w:p>
      <w:pPr>
        <w:pStyle w:val="22"/>
        <w:jc w:val="both"/>
        <w:rPr>
          <w:rFonts w:hint="default" w:ascii="仿宋" w:hAnsi="仿宋" w:eastAsia="仿宋" w:cs="仿宋"/>
          <w:sz w:val="24"/>
          <w:szCs w:val="24"/>
        </w:rPr>
      </w:pPr>
    </w:p>
    <w:p>
      <w:pPr>
        <w:pStyle w:val="22"/>
        <w:ind w:firstLine="960"/>
        <w:jc w:val="both"/>
        <w:rPr>
          <w:rFonts w:hint="default" w:ascii="仿宋" w:hAnsi="仿宋" w:eastAsia="仿宋" w:cs="仿宋"/>
          <w:sz w:val="24"/>
          <w:szCs w:val="24"/>
        </w:rPr>
      </w:pPr>
      <w:r>
        <w:rPr>
          <w:rFonts w:ascii="仿宋" w:hAnsi="仿宋" w:eastAsia="仿宋" w:cs="仿宋"/>
          <w:sz w:val="24"/>
          <w:szCs w:val="24"/>
        </w:rPr>
        <w:t xml:space="preserve"> </w:t>
      </w:r>
    </w:p>
    <w:p>
      <w:pPr>
        <w:pStyle w:val="22"/>
        <w:ind w:firstLine="960"/>
        <w:jc w:val="center"/>
        <w:rPr>
          <w:rFonts w:hint="default" w:ascii="仿宋" w:hAnsi="仿宋" w:eastAsia="仿宋" w:cs="仿宋"/>
          <w:sz w:val="24"/>
          <w:szCs w:val="24"/>
        </w:rPr>
      </w:pPr>
      <w:r>
        <w:rPr>
          <w:rFonts w:ascii="仿宋" w:hAnsi="仿宋" w:eastAsia="仿宋" w:cs="仿宋"/>
          <w:b/>
          <w:sz w:val="24"/>
          <w:szCs w:val="24"/>
        </w:rPr>
        <w:t>四、投标人提交的其他资料（若有）</w:t>
      </w:r>
    </w:p>
    <w:p>
      <w:pPr>
        <w:pStyle w:val="22"/>
        <w:ind w:firstLine="480"/>
        <w:jc w:val="center"/>
        <w:rPr>
          <w:rFonts w:hint="default" w:ascii="仿宋" w:hAnsi="仿宋" w:eastAsia="仿宋" w:cs="仿宋"/>
          <w:sz w:val="24"/>
          <w:szCs w:val="24"/>
        </w:rPr>
      </w:pPr>
      <w:r>
        <w:rPr>
          <w:rFonts w:ascii="仿宋" w:hAnsi="仿宋" w:eastAsia="仿宋" w:cs="仿宋"/>
          <w:sz w:val="24"/>
          <w:szCs w:val="24"/>
        </w:rPr>
        <w:t>编制说明</w:t>
      </w:r>
    </w:p>
    <w:p>
      <w:pPr>
        <w:pStyle w:val="22"/>
        <w:ind w:firstLine="480"/>
        <w:jc w:val="both"/>
        <w:rPr>
          <w:rFonts w:hint="default" w:ascii="仿宋" w:hAnsi="仿宋" w:eastAsia="仿宋" w:cs="仿宋"/>
          <w:sz w:val="24"/>
          <w:szCs w:val="24"/>
        </w:rPr>
      </w:pPr>
      <w:r>
        <w:rPr>
          <w:rFonts w:ascii="仿宋" w:hAnsi="仿宋" w:eastAsia="仿宋" w:cs="仿宋"/>
          <w:sz w:val="24"/>
          <w:szCs w:val="24"/>
        </w:rPr>
        <w:t>1、招标文件要求提交的除“资格及资信证明部分”、“报价部分”外的其他证明材料或资料加盖投标人的单位公章后应在此项下提交。</w:t>
      </w:r>
    </w:p>
    <w:p>
      <w:pPr>
        <w:pStyle w:val="22"/>
        <w:ind w:firstLine="480"/>
        <w:jc w:val="both"/>
        <w:rPr>
          <w:rFonts w:hint="default" w:ascii="仿宋" w:hAnsi="仿宋" w:eastAsia="仿宋" w:cs="仿宋"/>
          <w:sz w:val="24"/>
          <w:szCs w:val="24"/>
        </w:rPr>
      </w:pPr>
      <w:r>
        <w:rPr>
          <w:rFonts w:ascii="仿宋" w:hAnsi="仿宋" w:eastAsia="仿宋" w:cs="仿宋"/>
          <w:sz w:val="24"/>
          <w:szCs w:val="24"/>
        </w:rPr>
        <w:t>2、招标文件要求投标人提供方案（包括但不限于：组织、实施、技术、服务方案等）的，投标人应在此项下提交。</w:t>
      </w:r>
    </w:p>
    <w:p>
      <w:pPr>
        <w:pStyle w:val="22"/>
        <w:ind w:firstLine="480"/>
        <w:jc w:val="both"/>
        <w:rPr>
          <w:rFonts w:hint="default" w:ascii="仿宋" w:hAnsi="仿宋" w:eastAsia="仿宋" w:cs="仿宋"/>
          <w:sz w:val="24"/>
          <w:szCs w:val="24"/>
        </w:rPr>
      </w:pPr>
      <w:r>
        <w:rPr>
          <w:rFonts w:ascii="仿宋" w:hAnsi="仿宋" w:eastAsia="仿宋" w:cs="仿宋"/>
          <w:sz w:val="24"/>
          <w:szCs w:val="24"/>
        </w:rPr>
        <w:t>3、除招标文件另有规定外，投标人认为需要提交的其他证明材料或资料加盖投标人的单位公章后应在此项下提交。</w:t>
      </w:r>
    </w:p>
    <w:p>
      <w:pPr>
        <w:pStyle w:val="22"/>
        <w:rPr>
          <w:rFonts w:hint="default"/>
        </w:rPr>
      </w:pPr>
    </w:p>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9A8CC"/>
    <w:multiLevelType w:val="singleLevel"/>
    <w:tmpl w:val="EF99A8CC"/>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zc1NTczMDE4NDlmNmMzYzdmZGYwNTU0M2FjZmEifQ=="/>
  </w:docVars>
  <w:rsids>
    <w:rsidRoot w:val="53B52B8D"/>
    <w:rsid w:val="00150065"/>
    <w:rsid w:val="00177A05"/>
    <w:rsid w:val="00180134"/>
    <w:rsid w:val="00490D4F"/>
    <w:rsid w:val="005E5382"/>
    <w:rsid w:val="006D45C9"/>
    <w:rsid w:val="006F782F"/>
    <w:rsid w:val="00B72A3C"/>
    <w:rsid w:val="00DA5C53"/>
    <w:rsid w:val="00DF1547"/>
    <w:rsid w:val="012E081F"/>
    <w:rsid w:val="01FA45BA"/>
    <w:rsid w:val="03043855"/>
    <w:rsid w:val="03832DBE"/>
    <w:rsid w:val="048C43AA"/>
    <w:rsid w:val="04D6053A"/>
    <w:rsid w:val="05C67DAE"/>
    <w:rsid w:val="060F627C"/>
    <w:rsid w:val="067231FC"/>
    <w:rsid w:val="08D17094"/>
    <w:rsid w:val="09366F3B"/>
    <w:rsid w:val="0A712305"/>
    <w:rsid w:val="0B214E7C"/>
    <w:rsid w:val="0D4E1D67"/>
    <w:rsid w:val="0DAF5E21"/>
    <w:rsid w:val="0DB853E2"/>
    <w:rsid w:val="0E2A2732"/>
    <w:rsid w:val="0FB77068"/>
    <w:rsid w:val="10141182"/>
    <w:rsid w:val="10241B3B"/>
    <w:rsid w:val="10251D07"/>
    <w:rsid w:val="103233B6"/>
    <w:rsid w:val="10761248"/>
    <w:rsid w:val="10B22749"/>
    <w:rsid w:val="10F670A3"/>
    <w:rsid w:val="12312110"/>
    <w:rsid w:val="12B70AB7"/>
    <w:rsid w:val="130B724F"/>
    <w:rsid w:val="13A445CA"/>
    <w:rsid w:val="148F1EE4"/>
    <w:rsid w:val="149522B6"/>
    <w:rsid w:val="15045B18"/>
    <w:rsid w:val="15E660FB"/>
    <w:rsid w:val="16823D3B"/>
    <w:rsid w:val="171B370C"/>
    <w:rsid w:val="177F50ED"/>
    <w:rsid w:val="178A60DE"/>
    <w:rsid w:val="17EB0168"/>
    <w:rsid w:val="185C36C6"/>
    <w:rsid w:val="18850581"/>
    <w:rsid w:val="199048D0"/>
    <w:rsid w:val="1B120509"/>
    <w:rsid w:val="1B88093D"/>
    <w:rsid w:val="1B91180E"/>
    <w:rsid w:val="1BD33CD1"/>
    <w:rsid w:val="1BFD1ECE"/>
    <w:rsid w:val="1CB239FA"/>
    <w:rsid w:val="1DA9445C"/>
    <w:rsid w:val="1DF1267A"/>
    <w:rsid w:val="1E667CCD"/>
    <w:rsid w:val="1EFF4DAB"/>
    <w:rsid w:val="1F807938"/>
    <w:rsid w:val="21064CE3"/>
    <w:rsid w:val="21C57617"/>
    <w:rsid w:val="21EA596C"/>
    <w:rsid w:val="22903C9E"/>
    <w:rsid w:val="23C86283"/>
    <w:rsid w:val="24044E19"/>
    <w:rsid w:val="24B71CC9"/>
    <w:rsid w:val="24C03AB3"/>
    <w:rsid w:val="253432D4"/>
    <w:rsid w:val="2547125A"/>
    <w:rsid w:val="267275BA"/>
    <w:rsid w:val="26AA6753"/>
    <w:rsid w:val="27D112AE"/>
    <w:rsid w:val="28A46006"/>
    <w:rsid w:val="28F50B16"/>
    <w:rsid w:val="29932CBF"/>
    <w:rsid w:val="2A1D2629"/>
    <w:rsid w:val="2B3A54C4"/>
    <w:rsid w:val="2B6A7747"/>
    <w:rsid w:val="2D201BAA"/>
    <w:rsid w:val="2DA41976"/>
    <w:rsid w:val="2DA90D03"/>
    <w:rsid w:val="2E000DFE"/>
    <w:rsid w:val="2FF5098F"/>
    <w:rsid w:val="30F56C6E"/>
    <w:rsid w:val="32AF3608"/>
    <w:rsid w:val="32C858A8"/>
    <w:rsid w:val="332D772A"/>
    <w:rsid w:val="33482BB9"/>
    <w:rsid w:val="336C79FC"/>
    <w:rsid w:val="336F6A0D"/>
    <w:rsid w:val="33CD3146"/>
    <w:rsid w:val="3639175D"/>
    <w:rsid w:val="363D3394"/>
    <w:rsid w:val="36580AFE"/>
    <w:rsid w:val="36CE6E13"/>
    <w:rsid w:val="376B5BBD"/>
    <w:rsid w:val="378E6282"/>
    <w:rsid w:val="38A8605B"/>
    <w:rsid w:val="38EA6674"/>
    <w:rsid w:val="39186D3D"/>
    <w:rsid w:val="397F5379"/>
    <w:rsid w:val="3A067107"/>
    <w:rsid w:val="3A500759"/>
    <w:rsid w:val="3AFE2B41"/>
    <w:rsid w:val="3B3D3F0A"/>
    <w:rsid w:val="3B633207"/>
    <w:rsid w:val="3BC05B8B"/>
    <w:rsid w:val="3BD77868"/>
    <w:rsid w:val="3C182375"/>
    <w:rsid w:val="3C820F39"/>
    <w:rsid w:val="3E24647F"/>
    <w:rsid w:val="401A18AE"/>
    <w:rsid w:val="41A5138A"/>
    <w:rsid w:val="42882C69"/>
    <w:rsid w:val="42F80DB2"/>
    <w:rsid w:val="436A5F76"/>
    <w:rsid w:val="439B2A58"/>
    <w:rsid w:val="44290050"/>
    <w:rsid w:val="4554098B"/>
    <w:rsid w:val="477E7412"/>
    <w:rsid w:val="47E32093"/>
    <w:rsid w:val="48EB621C"/>
    <w:rsid w:val="49C134ED"/>
    <w:rsid w:val="4A0373BF"/>
    <w:rsid w:val="4B655EE5"/>
    <w:rsid w:val="4B842010"/>
    <w:rsid w:val="4C0D0258"/>
    <w:rsid w:val="4C1A38D4"/>
    <w:rsid w:val="4C6215CB"/>
    <w:rsid w:val="4CC66E88"/>
    <w:rsid w:val="4D2E0486"/>
    <w:rsid w:val="4EDC6058"/>
    <w:rsid w:val="4F8B447D"/>
    <w:rsid w:val="4FA30E15"/>
    <w:rsid w:val="500B0E48"/>
    <w:rsid w:val="509830AB"/>
    <w:rsid w:val="50DD02BC"/>
    <w:rsid w:val="50F17518"/>
    <w:rsid w:val="5161323F"/>
    <w:rsid w:val="51DA5080"/>
    <w:rsid w:val="53B52B8D"/>
    <w:rsid w:val="53E2021C"/>
    <w:rsid w:val="54E3323A"/>
    <w:rsid w:val="56FD1B56"/>
    <w:rsid w:val="572B0E3B"/>
    <w:rsid w:val="577A0ADC"/>
    <w:rsid w:val="57995095"/>
    <w:rsid w:val="57F82878"/>
    <w:rsid w:val="58F1360C"/>
    <w:rsid w:val="594A5ABB"/>
    <w:rsid w:val="59CC1AA0"/>
    <w:rsid w:val="5A604218"/>
    <w:rsid w:val="5CC0621F"/>
    <w:rsid w:val="5D5A6152"/>
    <w:rsid w:val="5D5F1B97"/>
    <w:rsid w:val="5E0F095E"/>
    <w:rsid w:val="5E136F79"/>
    <w:rsid w:val="5ED9523E"/>
    <w:rsid w:val="5F4260AA"/>
    <w:rsid w:val="5F702817"/>
    <w:rsid w:val="5FB57A0D"/>
    <w:rsid w:val="602F0074"/>
    <w:rsid w:val="60E30796"/>
    <w:rsid w:val="61016185"/>
    <w:rsid w:val="614C1E09"/>
    <w:rsid w:val="61794F77"/>
    <w:rsid w:val="62BB05B6"/>
    <w:rsid w:val="62BE4FCB"/>
    <w:rsid w:val="658C21BE"/>
    <w:rsid w:val="65B073BF"/>
    <w:rsid w:val="65D67234"/>
    <w:rsid w:val="66196D89"/>
    <w:rsid w:val="667C1D58"/>
    <w:rsid w:val="66EF2022"/>
    <w:rsid w:val="687165D8"/>
    <w:rsid w:val="68DC69D1"/>
    <w:rsid w:val="6912339F"/>
    <w:rsid w:val="694B69AF"/>
    <w:rsid w:val="6AA54025"/>
    <w:rsid w:val="6BE10751"/>
    <w:rsid w:val="6C0C6827"/>
    <w:rsid w:val="6D4808FA"/>
    <w:rsid w:val="6D89609D"/>
    <w:rsid w:val="6E5F6242"/>
    <w:rsid w:val="6F657703"/>
    <w:rsid w:val="6FEA072C"/>
    <w:rsid w:val="703A6FBE"/>
    <w:rsid w:val="710645EF"/>
    <w:rsid w:val="71E2790D"/>
    <w:rsid w:val="724C4179"/>
    <w:rsid w:val="72D031F0"/>
    <w:rsid w:val="74F22957"/>
    <w:rsid w:val="75A867FD"/>
    <w:rsid w:val="762A2C08"/>
    <w:rsid w:val="765B54AB"/>
    <w:rsid w:val="767B2E1A"/>
    <w:rsid w:val="76A028A9"/>
    <w:rsid w:val="76C255EA"/>
    <w:rsid w:val="77374C53"/>
    <w:rsid w:val="77F79321"/>
    <w:rsid w:val="79405212"/>
    <w:rsid w:val="7967357E"/>
    <w:rsid w:val="79D94486"/>
    <w:rsid w:val="7BEB550E"/>
    <w:rsid w:val="7C2F78AC"/>
    <w:rsid w:val="7CED360A"/>
    <w:rsid w:val="7D516502"/>
    <w:rsid w:val="7D5D21EB"/>
    <w:rsid w:val="7D943A85"/>
    <w:rsid w:val="7DFD162B"/>
    <w:rsid w:val="7EE72EE1"/>
    <w:rsid w:val="7F390D88"/>
    <w:rsid w:val="7F45772D"/>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widowControl/>
      <w:ind w:left="425"/>
      <w:jc w:val="left"/>
    </w:pPr>
    <w:rPr>
      <w:rFonts w:ascii="Calibri" w:hAnsi="Calibri" w:eastAsia="宋体" w:cs="Times New Roman"/>
      <w:kern w:val="0"/>
      <w:sz w:val="20"/>
      <w:szCs w:val="20"/>
      <w:lang w:eastAsia="en-US"/>
    </w:rPr>
  </w:style>
  <w:style w:type="paragraph" w:customStyle="1" w:styleId="4">
    <w:name w:val="正文样式"/>
    <w:basedOn w:val="1"/>
    <w:next w:val="1"/>
    <w:qFormat/>
    <w:uiPriority w:val="0"/>
    <w:pPr>
      <w:spacing w:line="360" w:lineRule="auto"/>
      <w:ind w:firstLine="480" w:firstLineChars="200"/>
    </w:pPr>
    <w:rPr>
      <w:sz w:val="24"/>
      <w:szCs w:val="20"/>
    </w:rPr>
  </w:style>
  <w:style w:type="paragraph" w:styleId="5">
    <w:name w:val="annotation text"/>
    <w:basedOn w:val="1"/>
    <w:qFormat/>
    <w:uiPriority w:val="0"/>
    <w:pPr>
      <w:jc w:val="left"/>
    </w:pPr>
  </w:style>
  <w:style w:type="paragraph" w:styleId="6">
    <w:name w:val="Body Text"/>
    <w:basedOn w:val="1"/>
    <w:next w:val="7"/>
    <w:qFormat/>
    <w:uiPriority w:val="0"/>
    <w:pPr>
      <w:spacing w:after="120"/>
    </w:pPr>
    <w:rPr>
      <w:rFonts w:ascii="Calibri" w:hAnsi="Calibri" w:eastAsia="宋体" w:cs="Times New Roman"/>
    </w:rPr>
  </w:style>
  <w:style w:type="paragraph" w:styleId="7">
    <w:name w:val="Title"/>
    <w:basedOn w:val="1"/>
    <w:next w:val="1"/>
    <w:qFormat/>
    <w:uiPriority w:val="0"/>
    <w:pPr>
      <w:spacing w:before="240" w:after="60"/>
      <w:jc w:val="center"/>
      <w:outlineLvl w:val="0"/>
    </w:pPr>
    <w:rPr>
      <w:rFonts w:ascii="Cambria" w:hAnsi="Cambria" w:cs="Cambria"/>
      <w:bCs/>
      <w:sz w:val="32"/>
      <w:szCs w:val="32"/>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paragraph" w:customStyle="1" w:styleId="18">
    <w:name w:val="一级条标题"/>
    <w:basedOn w:val="19"/>
    <w:next w:val="20"/>
    <w:qFormat/>
    <w:uiPriority w:val="0"/>
    <w:pPr>
      <w:ind w:left="420"/>
      <w:jc w:val="both"/>
      <w:outlineLvl w:val="2"/>
    </w:pPr>
    <w:rPr>
      <w:rFonts w:ascii="黑体" w:hAnsi="Times New Roman" w:eastAsia="黑体" w:cs="Times New Roman"/>
      <w:sz w:val="21"/>
      <w:szCs w:val="22"/>
      <w:lang w:val="en-US" w:eastAsia="zh-CN" w:bidi="ar-SA"/>
    </w:rPr>
  </w:style>
  <w:style w:type="paragraph" w:customStyle="1" w:styleId="19">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2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2">
    <w:name w:val="null3"/>
    <w:hidden/>
    <w:qFormat/>
    <w:uiPriority w:val="0"/>
    <w:rPr>
      <w:rFonts w:hint="eastAsia" w:asciiTheme="minorHAnsi" w:hAnsiTheme="minorHAnsi" w:eastAsiaTheme="minorEastAsia" w:cstheme="minorBidi"/>
      <w:lang w:val="en-US" w:eastAsia="zh-Hans" w:bidi="ar-SA"/>
    </w:rPr>
  </w:style>
  <w:style w:type="paragraph" w:customStyle="1" w:styleId="23">
    <w:name w:val="yhw3"/>
    <w:basedOn w:val="1"/>
    <w:qFormat/>
    <w:uiPriority w:val="0"/>
    <w:pPr>
      <w:ind w:firstLine="640" w:firstLineChars="200"/>
    </w:pPr>
    <w:rPr>
      <w:rFonts w:cs="宋体"/>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11056</Words>
  <Characters>63024</Characters>
  <Lines>525</Lines>
  <Paragraphs>147</Paragraphs>
  <TotalTime>11</TotalTime>
  <ScaleCrop>false</ScaleCrop>
  <LinksUpToDate>false</LinksUpToDate>
  <CharactersWithSpaces>73933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FX</cp:lastModifiedBy>
  <cp:lastPrinted>2023-10-25T00:25:00Z</cp:lastPrinted>
  <dcterms:modified xsi:type="dcterms:W3CDTF">2023-11-10T04:25:28Z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37F29EAB90AB43DAB787C6981A584E17_12</vt:lpwstr>
  </property>
</Properties>
</file>